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F0038D"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F53ABF">
        <w:rPr>
          <w:rFonts w:eastAsia="맑은 고딕" w:hint="eastAsia"/>
          <w:b/>
          <w:noProof/>
          <w:sz w:val="24"/>
          <w:lang w:eastAsia="ko-KR"/>
        </w:rPr>
        <w:t>9</w:t>
      </w:r>
      <w:r w:rsidR="00FF1160">
        <w:rPr>
          <w:rFonts w:eastAsia="맑은 고딕" w:hint="eastAsia"/>
          <w:b/>
          <w:noProof/>
          <w:sz w:val="24"/>
          <w:lang w:eastAsia="ko-KR"/>
        </w:rPr>
        <w:t>2</w:t>
      </w:r>
      <w:r>
        <w:rPr>
          <w:b/>
          <w:i/>
          <w:noProof/>
          <w:sz w:val="28"/>
        </w:rPr>
        <w:tab/>
      </w:r>
      <w:bookmarkStart w:id="0" w:name="_GoBack"/>
      <w:r w:rsidR="00F0038D" w:rsidRPr="00F0038D">
        <w:rPr>
          <w:rFonts w:cs="Arial"/>
          <w:b/>
          <w:bCs/>
          <w:i/>
          <w:sz w:val="26"/>
          <w:szCs w:val="26"/>
        </w:rPr>
        <w:t>R2-156429</w:t>
      </w:r>
      <w:bookmarkEnd w:id="0"/>
    </w:p>
    <w:p w:rsidR="007F64DD" w:rsidRDefault="00FF1160" w:rsidP="007F64DD">
      <w:pPr>
        <w:pStyle w:val="CRCoverPage"/>
        <w:outlineLvl w:val="0"/>
        <w:rPr>
          <w:b/>
          <w:noProof/>
          <w:sz w:val="24"/>
        </w:rPr>
      </w:pPr>
      <w:r>
        <w:rPr>
          <w:rFonts w:eastAsiaTheme="minorEastAsia"/>
          <w:b/>
          <w:noProof/>
          <w:sz w:val="24"/>
          <w:lang w:eastAsia="ko-KR"/>
        </w:rPr>
        <w:t>Anaheim, USA, Nov 16</w:t>
      </w:r>
      <w:r>
        <w:rPr>
          <w:b/>
          <w:noProof/>
          <w:sz w:val="24"/>
          <w:lang w:eastAsia="ko-KR"/>
        </w:rPr>
        <w:t xml:space="preserve"> – </w:t>
      </w:r>
      <w:r>
        <w:rPr>
          <w:rFonts w:eastAsiaTheme="minorEastAsia"/>
          <w:b/>
          <w:noProof/>
          <w:sz w:val="24"/>
          <w:lang w:eastAsia="ko-KR"/>
        </w:rPr>
        <w:t>Nov 20</w:t>
      </w:r>
      <w:r>
        <w:rPr>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EA469C">
        <w:rPr>
          <w:rFonts w:ascii="Arial" w:hAnsi="Arial"/>
          <w:sz w:val="24"/>
          <w:lang w:val="en-US" w:eastAsia="ko-KR"/>
        </w:rPr>
        <w:t>13.1</w:t>
      </w:r>
      <w:r w:rsidR="00EA469C">
        <w:rPr>
          <w:rFonts w:ascii="Arial" w:hAnsi="Arial" w:hint="eastAsia"/>
          <w:sz w:val="24"/>
          <w:lang w:val="en-US" w:eastAsia="ko-KR"/>
        </w:rPr>
        <w:t xml:space="preserve"> </w:t>
      </w:r>
      <w:r w:rsidR="000F0B75">
        <w:rPr>
          <w:rFonts w:ascii="Arial" w:hAnsi="Arial" w:hint="eastAsia"/>
          <w:sz w:val="24"/>
          <w:lang w:val="en-US" w:eastAsia="ko-KR"/>
        </w:rPr>
        <w:t>(</w:t>
      </w:r>
      <w:r w:rsidR="000F0B75" w:rsidRPr="000F0B75">
        <w:rPr>
          <w:rFonts w:ascii="Arial" w:hAnsi="Arial"/>
          <w:sz w:val="24"/>
          <w:lang w:val="en-US" w:eastAsia="ko-KR"/>
        </w:rPr>
        <w:t>FS_LTE_eMDT2</w:t>
      </w:r>
      <w:r w:rsidR="000F0B7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EF176B"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67ED">
        <w:rPr>
          <w:rFonts w:ascii="Arial" w:hAnsi="Arial"/>
          <w:sz w:val="24"/>
          <w:lang w:val="en-US"/>
        </w:rPr>
        <w:t xml:space="preserve">Reporting UL </w:t>
      </w:r>
      <w:r w:rsidR="00913AFA">
        <w:rPr>
          <w:rFonts w:ascii="Arial" w:hAnsi="Arial" w:hint="eastAsia"/>
          <w:sz w:val="24"/>
          <w:lang w:val="en-US" w:eastAsia="ko-KR"/>
        </w:rPr>
        <w:t>Packet delay measurement</w:t>
      </w:r>
      <w:r w:rsidR="00FF67ED">
        <w:rPr>
          <w:rFonts w:ascii="Arial" w:hAnsi="Arial"/>
          <w:sz w:val="24"/>
          <w:lang w:val="en-US"/>
        </w:rPr>
        <w:t xml:space="preserve"> in MDT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r w:rsidR="000655EC">
        <w:rPr>
          <w:rFonts w:ascii="Arial" w:hAnsi="Arial"/>
          <w:sz w:val="24"/>
          <w:lang w:val="en-US" w:eastAsia="ko-KR"/>
        </w:rPr>
        <w:t xml:space="preserve"> </w:t>
      </w:r>
    </w:p>
    <w:p w:rsidR="00C70144" w:rsidRDefault="00C70144" w:rsidP="0013687D">
      <w:pPr>
        <w:tabs>
          <w:tab w:val="left" w:pos="1985"/>
        </w:tabs>
        <w:ind w:left="1980" w:hanging="1980"/>
        <w:rPr>
          <w:rFonts w:ascii="Arial" w:hAnsi="Arial"/>
          <w:sz w:val="24"/>
          <w:lang w:val="en-US" w:eastAsia="ko-KR"/>
        </w:rPr>
      </w:pPr>
    </w:p>
    <w:p w:rsidR="0013687D" w:rsidRPr="005B69CE" w:rsidRDefault="0013687D" w:rsidP="0013687D">
      <w:pPr>
        <w:pStyle w:val="1"/>
        <w:rPr>
          <w:rFonts w:ascii="Times New Roman" w:hAnsi="Times New Roman"/>
          <w:lang w:val="en-US" w:eastAsia="ko-KR"/>
        </w:rPr>
      </w:pPr>
      <w:r>
        <w:rPr>
          <w:lang w:val="en-US"/>
        </w:rPr>
        <w:t>1.</w:t>
      </w:r>
      <w:r>
        <w:rPr>
          <w:lang w:val="en-US"/>
        </w:rPr>
        <w:tab/>
      </w:r>
      <w:r w:rsidRPr="005B69CE">
        <w:rPr>
          <w:rFonts w:hint="eastAsia"/>
          <w:lang w:val="en-US" w:eastAsia="ko-KR"/>
        </w:rPr>
        <w:t>Introduction</w:t>
      </w:r>
    </w:p>
    <w:p w:rsidR="00E326FA" w:rsidRDefault="00FD079D" w:rsidP="00E326FA">
      <w:r w:rsidRPr="005B69CE">
        <w:rPr>
          <w:rFonts w:hint="eastAsia"/>
          <w:sz w:val="22"/>
          <w:lang w:val="en-US" w:eastAsia="ko-KR"/>
        </w:rPr>
        <w:t>In RAN2 #</w:t>
      </w:r>
      <w:r w:rsidR="00092EC1" w:rsidRPr="005B69CE">
        <w:rPr>
          <w:rFonts w:hint="eastAsia"/>
          <w:sz w:val="22"/>
          <w:lang w:val="en-US" w:eastAsia="ko-KR"/>
        </w:rPr>
        <w:t>9</w:t>
      </w:r>
      <w:r w:rsidR="00E616AE">
        <w:rPr>
          <w:sz w:val="22"/>
          <w:lang w:val="en-US" w:eastAsia="ko-KR"/>
        </w:rPr>
        <w:t>1bis</w:t>
      </w:r>
      <w:r w:rsidRPr="005B69CE">
        <w:rPr>
          <w:rFonts w:hint="eastAsia"/>
          <w:sz w:val="22"/>
          <w:lang w:val="en-US" w:eastAsia="ko-KR"/>
        </w:rPr>
        <w:t xml:space="preserve"> meeting, </w:t>
      </w:r>
      <w:r w:rsidR="00E616AE">
        <w:rPr>
          <w:sz w:val="22"/>
          <w:lang w:val="en-US" w:eastAsia="ko-KR"/>
        </w:rPr>
        <w:t xml:space="preserve">reporting mechanisms for </w:t>
      </w:r>
      <w:r w:rsidR="00E616AE">
        <w:rPr>
          <w:rFonts w:hint="eastAsia"/>
          <w:sz w:val="22"/>
          <w:lang w:eastAsia="ko-KR"/>
        </w:rPr>
        <w:t xml:space="preserve">the UL </w:t>
      </w:r>
      <w:r w:rsidR="00913AFA">
        <w:rPr>
          <w:rFonts w:hint="eastAsia"/>
          <w:sz w:val="22"/>
          <w:lang w:eastAsia="ko-KR"/>
        </w:rPr>
        <w:t>packet</w:t>
      </w:r>
      <w:r w:rsidR="00E616AE">
        <w:rPr>
          <w:rFonts w:hint="eastAsia"/>
          <w:sz w:val="22"/>
          <w:lang w:eastAsia="ko-KR"/>
        </w:rPr>
        <w:t xml:space="preserve"> delay measuremen</w:t>
      </w:r>
      <w:r w:rsidR="00E616AE">
        <w:rPr>
          <w:sz w:val="22"/>
          <w:lang w:eastAsia="ko-KR"/>
        </w:rPr>
        <w:t>t were discussed</w:t>
      </w:r>
      <w:r w:rsidR="00913AFA">
        <w:rPr>
          <w:rFonts w:hint="eastAsia"/>
          <w:sz w:val="22"/>
          <w:lang w:val="en-US" w:eastAsia="ko-KR"/>
        </w:rPr>
        <w:t xml:space="preserve"> and following agreements were made</w:t>
      </w:r>
      <w:r w:rsidR="00F836FA">
        <w:rPr>
          <w:sz w:val="22"/>
          <w:lang w:val="en-US" w:eastAsia="ko-KR"/>
        </w:rPr>
        <w:t xml:space="preserve"> [1]</w:t>
      </w:r>
      <w:r w:rsidR="00E326FA">
        <w:rPr>
          <w:rFonts w:hint="eastAsia"/>
          <w:sz w:val="22"/>
          <w:lang w:val="en-US" w:eastAsia="ko-KR"/>
        </w:rPr>
        <w:t>:</w:t>
      </w:r>
    </w:p>
    <w:tbl>
      <w:tblPr>
        <w:tblStyle w:val="a8"/>
        <w:tblW w:w="0" w:type="auto"/>
        <w:tblInd w:w="108" w:type="dxa"/>
        <w:tblLook w:val="05E0" w:firstRow="1" w:lastRow="1" w:firstColumn="1" w:lastColumn="1" w:noHBand="0" w:noVBand="1"/>
      </w:tblPr>
      <w:tblGrid>
        <w:gridCol w:w="9749"/>
      </w:tblGrid>
      <w:tr w:rsidR="00E326FA" w:rsidTr="00E326FA">
        <w:tc>
          <w:tcPr>
            <w:tcW w:w="9749" w:type="dxa"/>
          </w:tcPr>
          <w:p w:rsidR="00E616AE" w:rsidRPr="00ED5994" w:rsidRDefault="00E616AE" w:rsidP="00E616AE">
            <w:pPr>
              <w:pStyle w:val="Doc-text2"/>
              <w:ind w:left="340" w:hanging="340"/>
              <w:rPr>
                <w:b/>
              </w:rPr>
            </w:pPr>
            <w:r w:rsidRPr="00ED5994">
              <w:rPr>
                <w:b/>
              </w:rPr>
              <w:t>Agreements</w:t>
            </w:r>
          </w:p>
          <w:p w:rsidR="00E616AE" w:rsidRDefault="00E616AE" w:rsidP="00E616AE">
            <w:pPr>
              <w:pStyle w:val="Doc-text2"/>
              <w:ind w:left="340" w:hanging="340"/>
            </w:pPr>
          </w:p>
          <w:p w:rsidR="00E616AE" w:rsidRDefault="00E616AE" w:rsidP="00E616AE">
            <w:pPr>
              <w:pStyle w:val="Doc-text2"/>
              <w:ind w:left="340" w:hanging="340"/>
            </w:pPr>
            <w:r w:rsidRPr="00D232B7">
              <w:t>3.</w:t>
            </w:r>
            <w:r w:rsidRPr="00D232B7">
              <w:tab/>
              <w:t>The delay measurement reporting is periodical where the reporting periodicity is the measurement period.</w:t>
            </w:r>
          </w:p>
          <w:p w:rsidR="00E616AE" w:rsidRDefault="00E616AE" w:rsidP="00E616AE">
            <w:pPr>
              <w:pStyle w:val="Doc-text2"/>
              <w:ind w:left="340" w:hanging="340"/>
            </w:pPr>
            <w:r w:rsidRPr="00D232B7">
              <w:t>4.</w:t>
            </w:r>
            <w:r w:rsidRPr="00D232B7">
              <w:tab/>
            </w:r>
            <w:r>
              <w:t>T</w:t>
            </w:r>
            <w:r w:rsidRPr="00D232B7">
              <w:t>he measurement result is converted into a ratio of packet delays exceeding a configured threshold and the total number of packets during the measurement/reporting period.</w:t>
            </w:r>
          </w:p>
          <w:p w:rsidR="00E326FA" w:rsidRPr="00DD690B" w:rsidRDefault="00E616AE" w:rsidP="00E616AE">
            <w:pPr>
              <w:pStyle w:val="Doc-text2"/>
              <w:ind w:left="340" w:hanging="340"/>
            </w:pPr>
            <w:r w:rsidRPr="00DD690B">
              <w:t xml:space="preserve"> </w:t>
            </w:r>
          </w:p>
        </w:tc>
      </w:tr>
    </w:tbl>
    <w:p w:rsidR="00E326FA" w:rsidRPr="00E326FA" w:rsidRDefault="00E326FA" w:rsidP="00C70144">
      <w:pPr>
        <w:rPr>
          <w:sz w:val="22"/>
          <w:szCs w:val="22"/>
          <w:lang w:eastAsia="ko-KR"/>
        </w:rPr>
      </w:pPr>
    </w:p>
    <w:p w:rsidR="00E326FA" w:rsidRDefault="00E326FA" w:rsidP="00E326FA">
      <w:pPr>
        <w:rPr>
          <w:sz w:val="22"/>
          <w:szCs w:val="22"/>
          <w:lang w:eastAsia="ko-KR"/>
        </w:rPr>
      </w:pPr>
      <w:r w:rsidRPr="00D920B9">
        <w:rPr>
          <w:rFonts w:hint="eastAsia"/>
          <w:sz w:val="22"/>
          <w:szCs w:val="22"/>
          <w:lang w:eastAsia="ko-KR"/>
        </w:rPr>
        <w:t>In this document, w</w:t>
      </w:r>
      <w:r w:rsidR="00E73400">
        <w:rPr>
          <w:rFonts w:hint="eastAsia"/>
          <w:sz w:val="22"/>
          <w:szCs w:val="22"/>
          <w:lang w:eastAsia="ko-KR"/>
        </w:rPr>
        <w:t xml:space="preserve">e propose </w:t>
      </w:r>
      <w:r w:rsidR="00E45D79">
        <w:rPr>
          <w:rFonts w:hint="eastAsia"/>
          <w:sz w:val="22"/>
          <w:szCs w:val="22"/>
          <w:lang w:eastAsia="ko-KR"/>
        </w:rPr>
        <w:t>to add more information in the measurement report that would be useful for measuring UL packet delay</w:t>
      </w:r>
      <w:r w:rsidR="00E73400">
        <w:rPr>
          <w:sz w:val="22"/>
          <w:szCs w:val="22"/>
          <w:lang w:eastAsia="ko-KR"/>
        </w:rPr>
        <w:t>.</w:t>
      </w:r>
    </w:p>
    <w:p w:rsidR="000655EC" w:rsidRPr="00E73400" w:rsidRDefault="000655EC" w:rsidP="00E326FA">
      <w:pPr>
        <w:rPr>
          <w:sz w:val="22"/>
          <w:lang w:eastAsia="ko-KR"/>
        </w:rPr>
      </w:pPr>
    </w:p>
    <w:p w:rsidR="0013687D" w:rsidRPr="005B69CE" w:rsidRDefault="00C70144" w:rsidP="0013687D">
      <w:pPr>
        <w:pStyle w:val="1"/>
        <w:rPr>
          <w:lang w:val="en-US" w:eastAsia="ko-KR"/>
        </w:rPr>
      </w:pPr>
      <w:r w:rsidRPr="005B69CE">
        <w:rPr>
          <w:rFonts w:hint="eastAsia"/>
          <w:lang w:val="en-US" w:eastAsia="ko-KR"/>
        </w:rPr>
        <w:t>2</w:t>
      </w:r>
      <w:r w:rsidR="0013687D" w:rsidRPr="005B69CE">
        <w:rPr>
          <w:lang w:val="en-US"/>
        </w:rPr>
        <w:t>.</w:t>
      </w:r>
      <w:r w:rsidR="0013687D" w:rsidRPr="005B69CE">
        <w:rPr>
          <w:lang w:val="en-US"/>
        </w:rPr>
        <w:tab/>
      </w:r>
      <w:r w:rsidR="00E04A76" w:rsidRPr="005B69CE">
        <w:rPr>
          <w:rFonts w:hint="eastAsia"/>
          <w:kern w:val="2"/>
          <w:lang w:eastAsia="ko-KR"/>
        </w:rPr>
        <w:t>Discussion</w:t>
      </w:r>
    </w:p>
    <w:p w:rsidR="004E5003" w:rsidRDefault="004E5003" w:rsidP="00E476DF">
      <w:pPr>
        <w:rPr>
          <w:rFonts w:eastAsia="맑은 고딕"/>
          <w:color w:val="000000"/>
          <w:sz w:val="22"/>
          <w:szCs w:val="22"/>
        </w:rPr>
      </w:pPr>
      <w:r>
        <w:rPr>
          <w:rFonts w:hint="eastAsia"/>
          <w:sz w:val="22"/>
          <w:szCs w:val="22"/>
          <w:lang w:val="en-US" w:eastAsia="ko-KR"/>
        </w:rPr>
        <w:t>In last meeting</w:t>
      </w:r>
      <w:r>
        <w:rPr>
          <w:sz w:val="22"/>
          <w:szCs w:val="22"/>
          <w:lang w:val="en-US" w:eastAsia="ko-KR"/>
        </w:rPr>
        <w:t xml:space="preserve">, RAN2 agreed </w:t>
      </w:r>
      <w:r w:rsidR="005F5F0A">
        <w:rPr>
          <w:rFonts w:hint="eastAsia"/>
          <w:sz w:val="22"/>
          <w:szCs w:val="22"/>
          <w:lang w:val="en-US" w:eastAsia="ko-KR"/>
        </w:rPr>
        <w:t xml:space="preserve">as a baseline </w:t>
      </w:r>
      <w:r>
        <w:rPr>
          <w:sz w:val="22"/>
          <w:szCs w:val="22"/>
          <w:lang w:val="en-US" w:eastAsia="ko-KR"/>
        </w:rPr>
        <w:t xml:space="preserve">that the UE reports the ratio of number of packets exceeding a configured threshold </w:t>
      </w:r>
      <w:r w:rsidR="00220785">
        <w:rPr>
          <w:sz w:val="22"/>
          <w:szCs w:val="22"/>
          <w:lang w:val="en-US" w:eastAsia="ko-KR"/>
        </w:rPr>
        <w:t xml:space="preserve">to the </w:t>
      </w:r>
      <w:r>
        <w:rPr>
          <w:sz w:val="22"/>
          <w:szCs w:val="22"/>
          <w:lang w:val="en-US" w:eastAsia="ko-KR"/>
        </w:rPr>
        <w:t xml:space="preserve">total number of packets </w:t>
      </w:r>
      <w:r w:rsidR="005F5F0A">
        <w:rPr>
          <w:rFonts w:hint="eastAsia"/>
          <w:sz w:val="22"/>
          <w:szCs w:val="22"/>
          <w:lang w:val="en-US" w:eastAsia="ko-KR"/>
        </w:rPr>
        <w:t>during the</w:t>
      </w:r>
      <w:r>
        <w:rPr>
          <w:sz w:val="22"/>
          <w:szCs w:val="22"/>
          <w:lang w:val="en-US" w:eastAsia="ko-KR"/>
        </w:rPr>
        <w:t xml:space="preserve"> measurement period. </w:t>
      </w:r>
      <w:r w:rsidR="007151EA">
        <w:rPr>
          <w:sz w:val="22"/>
          <w:szCs w:val="22"/>
          <w:lang w:val="en-US" w:eastAsia="ko-KR"/>
        </w:rPr>
        <w:t xml:space="preserve">This measurement report shows </w:t>
      </w:r>
      <w:r w:rsidR="00C76861" w:rsidRPr="005F5F0A">
        <w:rPr>
          <w:sz w:val="22"/>
          <w:szCs w:val="22"/>
          <w:lang w:val="en-US" w:eastAsia="ko-KR"/>
        </w:rPr>
        <w:t>how many packets</w:t>
      </w:r>
      <w:r w:rsidR="00C76861">
        <w:rPr>
          <w:sz w:val="22"/>
          <w:szCs w:val="22"/>
          <w:lang w:val="en-US" w:eastAsia="ko-KR"/>
        </w:rPr>
        <w:t xml:space="preserve"> have </w:t>
      </w:r>
      <w:r w:rsidR="00110E77">
        <w:rPr>
          <w:sz w:val="22"/>
          <w:szCs w:val="22"/>
          <w:lang w:val="en-US" w:eastAsia="ko-KR"/>
        </w:rPr>
        <w:t xml:space="preserve">experienced </w:t>
      </w:r>
      <w:r w:rsidR="007151EA">
        <w:rPr>
          <w:sz w:val="22"/>
          <w:szCs w:val="22"/>
          <w:lang w:val="en-US" w:eastAsia="ko-KR"/>
        </w:rPr>
        <w:t>excessive delay</w:t>
      </w:r>
      <w:r w:rsidR="00F0761F">
        <w:rPr>
          <w:sz w:val="22"/>
          <w:szCs w:val="22"/>
          <w:lang w:val="en-US" w:eastAsia="ko-KR"/>
        </w:rPr>
        <w:t xml:space="preserve"> among the total number of packets</w:t>
      </w:r>
      <w:r w:rsidR="007151EA">
        <w:rPr>
          <w:sz w:val="22"/>
          <w:szCs w:val="22"/>
          <w:lang w:val="en-US" w:eastAsia="ko-KR"/>
        </w:rPr>
        <w:t xml:space="preserve">. </w:t>
      </w:r>
      <w:r w:rsidR="00814D2B">
        <w:rPr>
          <w:rFonts w:eastAsia="맑은 고딕"/>
          <w:color w:val="000000"/>
          <w:sz w:val="22"/>
          <w:szCs w:val="22"/>
        </w:rPr>
        <w:t xml:space="preserve">This would help for operators to </w:t>
      </w:r>
      <w:r w:rsidR="00110E77">
        <w:rPr>
          <w:rFonts w:eastAsia="맑은 고딕"/>
          <w:color w:val="000000"/>
          <w:sz w:val="22"/>
          <w:szCs w:val="22"/>
        </w:rPr>
        <w:t>detect</w:t>
      </w:r>
      <w:r w:rsidR="00C76861">
        <w:rPr>
          <w:rFonts w:eastAsia="맑은 고딕"/>
          <w:color w:val="000000"/>
          <w:sz w:val="22"/>
          <w:szCs w:val="22"/>
        </w:rPr>
        <w:t xml:space="preserve"> the </w:t>
      </w:r>
      <w:r w:rsidR="00AE7106">
        <w:rPr>
          <w:rFonts w:eastAsia="맑은 고딕"/>
          <w:color w:val="000000"/>
          <w:sz w:val="22"/>
          <w:szCs w:val="22"/>
        </w:rPr>
        <w:t>poor service</w:t>
      </w:r>
      <w:r w:rsidR="00F0761F">
        <w:rPr>
          <w:rFonts w:eastAsia="맑은 고딕"/>
          <w:color w:val="000000"/>
          <w:sz w:val="22"/>
          <w:szCs w:val="22"/>
        </w:rPr>
        <w:t xml:space="preserve">, i.e. delay spike, </w:t>
      </w:r>
      <w:r w:rsidR="00C76861">
        <w:rPr>
          <w:rFonts w:eastAsia="맑은 고딕"/>
          <w:color w:val="000000"/>
          <w:sz w:val="22"/>
          <w:szCs w:val="22"/>
        </w:rPr>
        <w:t xml:space="preserve">in </w:t>
      </w:r>
      <w:r w:rsidR="00AE7106">
        <w:rPr>
          <w:rFonts w:eastAsia="맑은 고딕"/>
          <w:color w:val="000000"/>
          <w:sz w:val="22"/>
          <w:szCs w:val="22"/>
        </w:rPr>
        <w:t>MMTEL voice/video</w:t>
      </w:r>
      <w:r w:rsidR="00C76861">
        <w:rPr>
          <w:rFonts w:eastAsia="맑은 고딕"/>
          <w:color w:val="000000"/>
          <w:sz w:val="22"/>
          <w:szCs w:val="22"/>
        </w:rPr>
        <w:t>.</w:t>
      </w:r>
    </w:p>
    <w:p w:rsidR="003E7D40" w:rsidRDefault="00B54681" w:rsidP="0050705C">
      <w:pPr>
        <w:rPr>
          <w:sz w:val="22"/>
          <w:szCs w:val="22"/>
          <w:lang w:val="en-US" w:eastAsia="ko-KR"/>
        </w:rPr>
      </w:pPr>
      <w:r>
        <w:rPr>
          <w:rFonts w:eastAsia="맑은 고딕"/>
          <w:color w:val="000000"/>
          <w:sz w:val="22"/>
          <w:szCs w:val="22"/>
        </w:rPr>
        <w:t xml:space="preserve">However, </w:t>
      </w:r>
      <w:r w:rsidR="009C3291">
        <w:rPr>
          <w:rFonts w:eastAsia="맑은 고딕" w:hint="eastAsia"/>
          <w:color w:val="000000"/>
          <w:sz w:val="22"/>
          <w:szCs w:val="22"/>
          <w:lang w:eastAsia="ko-KR"/>
        </w:rPr>
        <w:t xml:space="preserve">if </w:t>
      </w:r>
      <w:r w:rsidR="00D8008B">
        <w:rPr>
          <w:rFonts w:eastAsia="맑은 고딕"/>
          <w:color w:val="000000"/>
          <w:sz w:val="22"/>
          <w:szCs w:val="22"/>
        </w:rPr>
        <w:t>th</w:t>
      </w:r>
      <w:r w:rsidR="009C3291">
        <w:rPr>
          <w:rFonts w:eastAsia="맑은 고딕" w:hint="eastAsia"/>
          <w:color w:val="000000"/>
          <w:sz w:val="22"/>
          <w:szCs w:val="22"/>
          <w:lang w:eastAsia="ko-KR"/>
        </w:rPr>
        <w:t>e</w:t>
      </w:r>
      <w:r w:rsidR="00D8008B">
        <w:rPr>
          <w:rFonts w:eastAsia="맑은 고딕"/>
          <w:color w:val="000000"/>
          <w:sz w:val="22"/>
          <w:szCs w:val="22"/>
        </w:rPr>
        <w:t xml:space="preserve"> measurement </w:t>
      </w:r>
      <w:r w:rsidR="005F5F0A">
        <w:rPr>
          <w:rFonts w:eastAsia="맑은 고딕" w:hint="eastAsia"/>
          <w:color w:val="000000"/>
          <w:sz w:val="22"/>
          <w:szCs w:val="22"/>
          <w:lang w:eastAsia="ko-KR"/>
        </w:rPr>
        <w:t>report</w:t>
      </w:r>
      <w:r w:rsidR="00D8008B">
        <w:rPr>
          <w:rFonts w:eastAsia="맑은 고딕"/>
          <w:color w:val="000000"/>
          <w:sz w:val="22"/>
          <w:szCs w:val="22"/>
        </w:rPr>
        <w:t xml:space="preserve"> includes </w:t>
      </w:r>
      <w:r w:rsidR="00766956">
        <w:rPr>
          <w:rFonts w:eastAsia="맑은 고딕" w:hint="eastAsia"/>
          <w:color w:val="000000"/>
          <w:sz w:val="22"/>
          <w:szCs w:val="22"/>
          <w:lang w:eastAsia="ko-KR"/>
        </w:rPr>
        <w:t xml:space="preserve">only </w:t>
      </w:r>
      <w:r w:rsidR="00D8008B">
        <w:rPr>
          <w:rFonts w:eastAsia="맑은 고딕"/>
          <w:color w:val="000000"/>
          <w:sz w:val="22"/>
          <w:szCs w:val="22"/>
        </w:rPr>
        <w:t xml:space="preserve">the information about </w:t>
      </w:r>
      <w:r w:rsidR="00B0429C">
        <w:rPr>
          <w:rFonts w:eastAsia="맑은 고딕" w:hint="eastAsia"/>
          <w:color w:val="000000"/>
          <w:sz w:val="22"/>
          <w:szCs w:val="22"/>
          <w:lang w:eastAsia="ko-KR"/>
        </w:rPr>
        <w:t xml:space="preserve">ratio of </w:t>
      </w:r>
      <w:r w:rsidR="00D8008B">
        <w:rPr>
          <w:rFonts w:eastAsia="맑은 고딕"/>
          <w:color w:val="000000"/>
          <w:sz w:val="22"/>
          <w:szCs w:val="22"/>
        </w:rPr>
        <w:t>excessive delay</w:t>
      </w:r>
      <w:r w:rsidR="00B0429C">
        <w:rPr>
          <w:rFonts w:eastAsia="맑은 고딕" w:hint="eastAsia"/>
          <w:color w:val="000000"/>
          <w:sz w:val="22"/>
          <w:szCs w:val="22"/>
          <w:lang w:eastAsia="ko-KR"/>
        </w:rPr>
        <w:t>ed</w:t>
      </w:r>
      <w:r w:rsidR="00D8008B">
        <w:rPr>
          <w:rFonts w:eastAsia="맑은 고딕"/>
          <w:color w:val="000000"/>
          <w:sz w:val="22"/>
          <w:szCs w:val="22"/>
        </w:rPr>
        <w:t xml:space="preserve"> packets</w:t>
      </w:r>
      <w:r w:rsidR="009C3291">
        <w:rPr>
          <w:rFonts w:eastAsia="맑은 고딕" w:hint="eastAsia"/>
          <w:color w:val="000000"/>
          <w:sz w:val="22"/>
          <w:szCs w:val="22"/>
          <w:lang w:eastAsia="ko-KR"/>
        </w:rPr>
        <w:t>, it</w:t>
      </w:r>
      <w:r w:rsidR="00B51ED5">
        <w:rPr>
          <w:rFonts w:eastAsia="맑은 고딕" w:hint="eastAsia"/>
          <w:color w:val="000000"/>
          <w:sz w:val="22"/>
          <w:szCs w:val="22"/>
          <w:lang w:eastAsia="ko-KR"/>
        </w:rPr>
        <w:t xml:space="preserve"> </w:t>
      </w:r>
      <w:r w:rsidR="009A5E20">
        <w:rPr>
          <w:rFonts w:eastAsia="맑은 고딕"/>
          <w:color w:val="000000"/>
          <w:sz w:val="22"/>
          <w:szCs w:val="22"/>
        </w:rPr>
        <w:t xml:space="preserve">may not provide sufficient </w:t>
      </w:r>
      <w:r w:rsidR="00B0429C">
        <w:rPr>
          <w:rFonts w:eastAsia="맑은 고딕" w:hint="eastAsia"/>
          <w:color w:val="000000"/>
          <w:sz w:val="22"/>
          <w:szCs w:val="22"/>
          <w:lang w:eastAsia="ko-KR"/>
        </w:rPr>
        <w:t xml:space="preserve">delay </w:t>
      </w:r>
      <w:r w:rsidR="005F5F0A">
        <w:rPr>
          <w:rFonts w:hint="eastAsia"/>
          <w:sz w:val="22"/>
          <w:szCs w:val="22"/>
          <w:lang w:val="en-US" w:eastAsia="ko-KR"/>
        </w:rPr>
        <w:t>information</w:t>
      </w:r>
      <w:r w:rsidR="00B14761">
        <w:rPr>
          <w:sz w:val="22"/>
          <w:szCs w:val="22"/>
          <w:lang w:val="en-US" w:eastAsia="ko-KR"/>
        </w:rPr>
        <w:t xml:space="preserve"> </w:t>
      </w:r>
      <w:r w:rsidR="00B0429C">
        <w:rPr>
          <w:rFonts w:hint="eastAsia"/>
          <w:sz w:val="22"/>
          <w:szCs w:val="22"/>
          <w:lang w:val="en-US" w:eastAsia="ko-KR"/>
        </w:rPr>
        <w:t>for</w:t>
      </w:r>
      <w:r w:rsidR="00B14761">
        <w:rPr>
          <w:sz w:val="22"/>
          <w:szCs w:val="22"/>
          <w:lang w:val="en-US" w:eastAsia="ko-KR"/>
        </w:rPr>
        <w:t xml:space="preserve"> </w:t>
      </w:r>
      <w:r w:rsidR="002629EE">
        <w:rPr>
          <w:sz w:val="22"/>
          <w:szCs w:val="22"/>
          <w:lang w:val="en-US" w:eastAsia="ko-KR"/>
        </w:rPr>
        <w:t>overall</w:t>
      </w:r>
      <w:r w:rsidR="00B14761">
        <w:rPr>
          <w:sz w:val="22"/>
          <w:szCs w:val="22"/>
          <w:lang w:val="en-US" w:eastAsia="ko-KR"/>
        </w:rPr>
        <w:t xml:space="preserve"> </w:t>
      </w:r>
      <w:proofErr w:type="spellStart"/>
      <w:r w:rsidR="00BC5E42">
        <w:rPr>
          <w:sz w:val="22"/>
          <w:szCs w:val="22"/>
          <w:lang w:val="en-US" w:eastAsia="ko-KR"/>
        </w:rPr>
        <w:t>QoS</w:t>
      </w:r>
      <w:proofErr w:type="spellEnd"/>
      <w:r w:rsidR="00BC5E42">
        <w:rPr>
          <w:sz w:val="22"/>
          <w:szCs w:val="22"/>
          <w:lang w:val="en-US" w:eastAsia="ko-KR"/>
        </w:rPr>
        <w:t xml:space="preserve"> </w:t>
      </w:r>
      <w:r w:rsidR="008F757D">
        <w:rPr>
          <w:rFonts w:hint="eastAsia"/>
          <w:sz w:val="22"/>
          <w:szCs w:val="22"/>
          <w:lang w:val="en-US" w:eastAsia="ko-KR"/>
        </w:rPr>
        <w:t>of</w:t>
      </w:r>
      <w:r w:rsidR="00BC5E42">
        <w:rPr>
          <w:sz w:val="22"/>
          <w:szCs w:val="22"/>
          <w:lang w:val="en-US" w:eastAsia="ko-KR"/>
        </w:rPr>
        <w:t xml:space="preserve"> MMTEL voice/video traffic</w:t>
      </w:r>
      <w:r w:rsidR="00766956">
        <w:rPr>
          <w:rFonts w:hint="eastAsia"/>
          <w:sz w:val="22"/>
          <w:szCs w:val="22"/>
          <w:lang w:val="en-US" w:eastAsia="ko-KR"/>
        </w:rPr>
        <w:t>.</w:t>
      </w:r>
      <w:r w:rsidR="00426E4F">
        <w:rPr>
          <w:sz w:val="22"/>
          <w:szCs w:val="22"/>
          <w:lang w:val="en-US" w:eastAsia="ko-KR"/>
        </w:rPr>
        <w:t xml:space="preserve"> </w:t>
      </w:r>
      <w:r w:rsidR="0050705C">
        <w:rPr>
          <w:rFonts w:hint="eastAsia"/>
          <w:sz w:val="22"/>
          <w:szCs w:val="22"/>
          <w:lang w:val="en-US" w:eastAsia="ko-KR"/>
        </w:rPr>
        <w:t>We think the overall delay characteristic is more related to average delay</w:t>
      </w:r>
      <w:r w:rsidR="009C3291">
        <w:rPr>
          <w:rFonts w:hint="eastAsia"/>
          <w:sz w:val="22"/>
          <w:szCs w:val="22"/>
          <w:lang w:val="en-US" w:eastAsia="ko-KR"/>
        </w:rPr>
        <w:t xml:space="preserve"> than the ratio of excessive delayed packets</w:t>
      </w:r>
      <w:r w:rsidR="0050705C">
        <w:rPr>
          <w:rFonts w:hint="eastAsia"/>
          <w:sz w:val="22"/>
          <w:szCs w:val="22"/>
          <w:lang w:val="en-US" w:eastAsia="ko-KR"/>
        </w:rPr>
        <w:t>.</w:t>
      </w:r>
    </w:p>
    <w:p w:rsidR="006B172B" w:rsidRDefault="006B172B" w:rsidP="000C5612">
      <w:pPr>
        <w:rPr>
          <w:sz w:val="22"/>
          <w:szCs w:val="22"/>
          <w:lang w:eastAsia="ko-KR"/>
        </w:rPr>
      </w:pPr>
      <w:r w:rsidRPr="00A65246">
        <w:rPr>
          <w:rFonts w:hint="eastAsia"/>
          <w:sz w:val="22"/>
          <w:szCs w:val="22"/>
          <w:lang w:val="en-US" w:eastAsia="ko-KR"/>
        </w:rPr>
        <w:t>Let</w:t>
      </w:r>
      <w:r w:rsidRPr="00A65246">
        <w:rPr>
          <w:sz w:val="22"/>
          <w:szCs w:val="22"/>
          <w:lang w:val="en-US" w:eastAsia="ko-KR"/>
        </w:rPr>
        <w:t>’</w:t>
      </w:r>
      <w:r w:rsidRPr="00A65246">
        <w:rPr>
          <w:rFonts w:hint="eastAsia"/>
          <w:sz w:val="22"/>
          <w:szCs w:val="22"/>
          <w:lang w:val="en-US" w:eastAsia="ko-KR"/>
        </w:rPr>
        <w:t xml:space="preserve">s take an example </w:t>
      </w:r>
      <w:r w:rsidR="00A33722">
        <w:rPr>
          <w:sz w:val="22"/>
          <w:szCs w:val="22"/>
          <w:lang w:val="en-US" w:eastAsia="ko-KR"/>
        </w:rPr>
        <w:t>of</w:t>
      </w:r>
      <w:r w:rsidR="00A41DF0">
        <w:rPr>
          <w:sz w:val="22"/>
          <w:szCs w:val="22"/>
          <w:lang w:val="en-US" w:eastAsia="ko-KR"/>
        </w:rPr>
        <w:t xml:space="preserve"> two measurement results</w:t>
      </w:r>
      <w:r w:rsidR="00387424">
        <w:rPr>
          <w:sz w:val="22"/>
          <w:szCs w:val="22"/>
          <w:lang w:val="en-US" w:eastAsia="ko-KR"/>
        </w:rPr>
        <w:t>.</w:t>
      </w:r>
      <w:r w:rsidR="00A41DF0">
        <w:rPr>
          <w:sz w:val="22"/>
          <w:szCs w:val="22"/>
          <w:lang w:val="en-US" w:eastAsia="ko-KR"/>
        </w:rPr>
        <w:t xml:space="preserve"> </w:t>
      </w:r>
      <w:r w:rsidR="00387424">
        <w:rPr>
          <w:sz w:val="22"/>
          <w:szCs w:val="22"/>
          <w:lang w:val="en-US" w:eastAsia="ko-KR"/>
        </w:rPr>
        <w:t>F</w:t>
      </w:r>
      <w:r w:rsidR="00A41DF0">
        <w:rPr>
          <w:sz w:val="22"/>
          <w:szCs w:val="22"/>
          <w:lang w:val="en-US" w:eastAsia="ko-KR"/>
        </w:rPr>
        <w:t>or each measurement</w:t>
      </w:r>
      <w:r w:rsidR="00795643">
        <w:rPr>
          <w:sz w:val="22"/>
          <w:szCs w:val="22"/>
          <w:lang w:val="en-US" w:eastAsia="ko-KR"/>
        </w:rPr>
        <w:t xml:space="preserve"> result</w:t>
      </w:r>
      <w:r w:rsidR="00DA430A">
        <w:rPr>
          <w:sz w:val="22"/>
          <w:szCs w:val="22"/>
          <w:lang w:val="en-US" w:eastAsia="ko-KR"/>
        </w:rPr>
        <w:t>,</w:t>
      </w:r>
      <w:r w:rsidR="00A41DF0">
        <w:rPr>
          <w:sz w:val="22"/>
          <w:szCs w:val="22"/>
          <w:lang w:val="en-US" w:eastAsia="ko-KR"/>
        </w:rPr>
        <w:t xml:space="preserve"> the ratio of excessive delayed packets and the average del</w:t>
      </w:r>
      <w:r w:rsidR="00DA430A">
        <w:rPr>
          <w:sz w:val="22"/>
          <w:szCs w:val="22"/>
          <w:lang w:val="en-US" w:eastAsia="ko-KR"/>
        </w:rPr>
        <w:t>ay of the packets are calculated</w:t>
      </w:r>
      <w:r w:rsidR="0050705C">
        <w:rPr>
          <w:rFonts w:hint="eastAsia"/>
          <w:sz w:val="22"/>
          <w:szCs w:val="22"/>
          <w:lang w:val="en-US" w:eastAsia="ko-KR"/>
        </w:rPr>
        <w:t xml:space="preserve"> as follows</w:t>
      </w:r>
      <w:r w:rsidRPr="00A65246">
        <w:rPr>
          <w:rFonts w:hint="eastAsia"/>
          <w:sz w:val="22"/>
          <w:szCs w:val="22"/>
          <w:lang w:val="en-US" w:eastAsia="ko-KR"/>
        </w:rPr>
        <w:t xml:space="preserve">. </w:t>
      </w:r>
      <w:r w:rsidR="00DA430A">
        <w:rPr>
          <w:sz w:val="22"/>
          <w:szCs w:val="22"/>
          <w:lang w:val="en-US" w:eastAsia="ko-KR"/>
        </w:rPr>
        <w:t>I</w:t>
      </w:r>
      <w:r w:rsidRPr="00A65246">
        <w:rPr>
          <w:rFonts w:hint="eastAsia"/>
          <w:sz w:val="22"/>
          <w:szCs w:val="22"/>
          <w:lang w:val="en-US" w:eastAsia="ko-KR"/>
        </w:rPr>
        <w:t>t is assumed that</w:t>
      </w:r>
      <w:r>
        <w:rPr>
          <w:rFonts w:hint="eastAsia"/>
          <w:sz w:val="22"/>
          <w:szCs w:val="22"/>
          <w:lang w:eastAsia="ko-KR"/>
        </w:rPr>
        <w:t xml:space="preserve"> the delay threshold, i.</w:t>
      </w:r>
      <w:r>
        <w:rPr>
          <w:sz w:val="22"/>
          <w:szCs w:val="22"/>
          <w:lang w:eastAsia="ko-KR"/>
        </w:rPr>
        <w:t>e. delay TH,</w:t>
      </w:r>
      <w:r w:rsidRPr="00A65246">
        <w:rPr>
          <w:rFonts w:hint="eastAsia"/>
          <w:sz w:val="22"/>
          <w:szCs w:val="22"/>
          <w:lang w:eastAsia="ko-KR"/>
        </w:rPr>
        <w:t xml:space="preserve"> is set to </w:t>
      </w:r>
      <w:r>
        <w:rPr>
          <w:sz w:val="22"/>
          <w:szCs w:val="22"/>
          <w:lang w:eastAsia="ko-KR"/>
        </w:rPr>
        <w:t xml:space="preserve">500 </w:t>
      </w:r>
      <w:proofErr w:type="spellStart"/>
      <w:r>
        <w:rPr>
          <w:sz w:val="22"/>
          <w:szCs w:val="22"/>
          <w:lang w:eastAsia="ko-KR"/>
        </w:rPr>
        <w:t>ms</w:t>
      </w:r>
      <w:proofErr w:type="spellEnd"/>
      <w:r>
        <w:rPr>
          <w:sz w:val="22"/>
          <w:szCs w:val="22"/>
          <w:lang w:eastAsia="ko-KR"/>
        </w:rPr>
        <w:t xml:space="preserve">. </w:t>
      </w:r>
    </w:p>
    <w:p w:rsidR="006B172B" w:rsidRDefault="0008631B" w:rsidP="006B172B">
      <w:pPr>
        <w:pStyle w:val="a6"/>
        <w:numPr>
          <w:ilvl w:val="0"/>
          <w:numId w:val="29"/>
        </w:numPr>
        <w:ind w:leftChars="0"/>
        <w:rPr>
          <w:sz w:val="22"/>
          <w:szCs w:val="22"/>
          <w:lang w:eastAsia="ko-KR"/>
        </w:rPr>
      </w:pPr>
      <w:r>
        <w:rPr>
          <w:sz w:val="22"/>
          <w:szCs w:val="22"/>
          <w:lang w:eastAsia="ko-KR"/>
        </w:rPr>
        <w:t>M1</w:t>
      </w:r>
      <w:r w:rsidR="0050705C">
        <w:rPr>
          <w:rFonts w:hint="eastAsia"/>
          <w:sz w:val="22"/>
          <w:szCs w:val="22"/>
          <w:lang w:eastAsia="ko-KR"/>
        </w:rPr>
        <w:t>:</w:t>
      </w:r>
      <w:r w:rsidR="006B172B">
        <w:rPr>
          <w:sz w:val="22"/>
          <w:szCs w:val="22"/>
          <w:lang w:eastAsia="ko-KR"/>
        </w:rPr>
        <w:t xml:space="preserve"> ratio of excessive delayed packets </w:t>
      </w:r>
      <w:r w:rsidR="00A41DF0">
        <w:rPr>
          <w:sz w:val="22"/>
          <w:szCs w:val="22"/>
          <w:lang w:eastAsia="ko-KR"/>
        </w:rPr>
        <w:t xml:space="preserve">= </w:t>
      </w:r>
      <w:r w:rsidR="006B172B">
        <w:rPr>
          <w:sz w:val="22"/>
          <w:szCs w:val="22"/>
          <w:lang w:eastAsia="ko-KR"/>
        </w:rPr>
        <w:t>0</w:t>
      </w:r>
      <w:r w:rsidR="00A41DF0">
        <w:rPr>
          <w:sz w:val="22"/>
          <w:szCs w:val="22"/>
          <w:lang w:eastAsia="ko-KR"/>
        </w:rPr>
        <w:t xml:space="preserve">.1 and </w:t>
      </w:r>
      <w:r w:rsidR="006B172B">
        <w:rPr>
          <w:sz w:val="22"/>
          <w:szCs w:val="22"/>
          <w:lang w:eastAsia="ko-KR"/>
        </w:rPr>
        <w:t>average delay</w:t>
      </w:r>
      <w:r w:rsidR="00A41DF0">
        <w:rPr>
          <w:sz w:val="22"/>
          <w:szCs w:val="22"/>
          <w:lang w:eastAsia="ko-KR"/>
        </w:rPr>
        <w:t xml:space="preserve"> =</w:t>
      </w:r>
      <w:r w:rsidR="006B172B">
        <w:rPr>
          <w:sz w:val="22"/>
          <w:szCs w:val="22"/>
          <w:lang w:eastAsia="ko-KR"/>
        </w:rPr>
        <w:t xml:space="preserve"> 400 </w:t>
      </w:r>
      <w:proofErr w:type="spellStart"/>
      <w:r w:rsidR="006B172B">
        <w:rPr>
          <w:sz w:val="22"/>
          <w:szCs w:val="22"/>
          <w:lang w:eastAsia="ko-KR"/>
        </w:rPr>
        <w:t>ms</w:t>
      </w:r>
      <w:proofErr w:type="spellEnd"/>
    </w:p>
    <w:p w:rsidR="006B172B" w:rsidRPr="006B172B" w:rsidRDefault="0008631B" w:rsidP="006B172B">
      <w:pPr>
        <w:pStyle w:val="a6"/>
        <w:numPr>
          <w:ilvl w:val="0"/>
          <w:numId w:val="29"/>
        </w:numPr>
        <w:ind w:leftChars="0"/>
        <w:rPr>
          <w:sz w:val="22"/>
          <w:szCs w:val="22"/>
          <w:lang w:eastAsia="ko-KR"/>
        </w:rPr>
      </w:pPr>
      <w:r>
        <w:rPr>
          <w:sz w:val="22"/>
          <w:szCs w:val="22"/>
          <w:lang w:eastAsia="ko-KR"/>
        </w:rPr>
        <w:t>M2</w:t>
      </w:r>
      <w:r w:rsidR="0050705C">
        <w:rPr>
          <w:rFonts w:hint="eastAsia"/>
          <w:sz w:val="22"/>
          <w:szCs w:val="22"/>
          <w:lang w:eastAsia="ko-KR"/>
        </w:rPr>
        <w:t>:</w:t>
      </w:r>
      <w:r w:rsidR="006B172B">
        <w:rPr>
          <w:sz w:val="22"/>
          <w:szCs w:val="22"/>
          <w:lang w:eastAsia="ko-KR"/>
        </w:rPr>
        <w:t xml:space="preserve"> ratio of excessive delaye</w:t>
      </w:r>
      <w:r w:rsidR="00084094">
        <w:rPr>
          <w:sz w:val="22"/>
          <w:szCs w:val="22"/>
          <w:lang w:eastAsia="ko-KR"/>
        </w:rPr>
        <w:t>d</w:t>
      </w:r>
      <w:r w:rsidR="006B172B">
        <w:rPr>
          <w:sz w:val="22"/>
          <w:szCs w:val="22"/>
          <w:lang w:eastAsia="ko-KR"/>
        </w:rPr>
        <w:t xml:space="preserve"> packets</w:t>
      </w:r>
      <w:r w:rsidR="00A41DF0">
        <w:rPr>
          <w:sz w:val="22"/>
          <w:szCs w:val="22"/>
          <w:lang w:eastAsia="ko-KR"/>
        </w:rPr>
        <w:t xml:space="preserve"> = 0.2 and average delay = 200 </w:t>
      </w:r>
      <w:proofErr w:type="spellStart"/>
      <w:r w:rsidR="00A41DF0">
        <w:rPr>
          <w:sz w:val="22"/>
          <w:szCs w:val="22"/>
          <w:lang w:eastAsia="ko-KR"/>
        </w:rPr>
        <w:t>ms</w:t>
      </w:r>
      <w:proofErr w:type="spellEnd"/>
    </w:p>
    <w:p w:rsidR="00FF67ED" w:rsidRPr="00694397" w:rsidRDefault="00A41DF0" w:rsidP="00FF67ED">
      <w:pPr>
        <w:rPr>
          <w:rFonts w:eastAsia="맑은 고딕"/>
          <w:color w:val="000000"/>
          <w:sz w:val="22"/>
          <w:szCs w:val="22"/>
        </w:rPr>
      </w:pPr>
      <w:r>
        <w:rPr>
          <w:rFonts w:hint="eastAsia"/>
          <w:sz w:val="22"/>
          <w:szCs w:val="22"/>
          <w:lang w:val="en-US" w:eastAsia="ko-KR"/>
        </w:rPr>
        <w:t>If we only consider the ratio of excessive delayed packets</w:t>
      </w:r>
      <w:r>
        <w:rPr>
          <w:sz w:val="22"/>
          <w:szCs w:val="22"/>
          <w:lang w:val="en-US" w:eastAsia="ko-KR"/>
        </w:rPr>
        <w:t xml:space="preserve">, </w:t>
      </w:r>
      <w:r w:rsidR="0050705C">
        <w:rPr>
          <w:rFonts w:hint="eastAsia"/>
          <w:sz w:val="22"/>
          <w:szCs w:val="22"/>
          <w:lang w:val="en-US" w:eastAsia="ko-KR"/>
        </w:rPr>
        <w:t>M1 is better than M2</w:t>
      </w:r>
      <w:r>
        <w:rPr>
          <w:sz w:val="22"/>
          <w:szCs w:val="22"/>
          <w:lang w:val="en-US" w:eastAsia="ko-KR"/>
        </w:rPr>
        <w:t>.</w:t>
      </w:r>
      <w:r w:rsidR="00795643">
        <w:rPr>
          <w:sz w:val="22"/>
          <w:szCs w:val="22"/>
          <w:lang w:val="en-US" w:eastAsia="ko-KR"/>
        </w:rPr>
        <w:t xml:space="preserve"> </w:t>
      </w:r>
      <w:r w:rsidR="002640EE">
        <w:rPr>
          <w:rFonts w:hint="eastAsia"/>
          <w:sz w:val="22"/>
          <w:szCs w:val="22"/>
          <w:lang w:val="en-US" w:eastAsia="ko-KR"/>
        </w:rPr>
        <w:t>However, the average delay of M2 is much less than M1, and thus M2 is better than M1 from overall delay perspective.</w:t>
      </w:r>
      <w:r w:rsidR="00D327C3" w:rsidRPr="00694397">
        <w:rPr>
          <w:sz w:val="22"/>
          <w:szCs w:val="22"/>
          <w:lang w:val="en-US" w:eastAsia="ko-KR"/>
        </w:rPr>
        <w:t xml:space="preserve"> </w:t>
      </w:r>
      <w:r w:rsidR="002640EE">
        <w:rPr>
          <w:rFonts w:hint="eastAsia"/>
          <w:sz w:val="22"/>
          <w:szCs w:val="22"/>
          <w:lang w:val="en-US" w:eastAsia="ko-KR"/>
        </w:rPr>
        <w:t>In other words, t</w:t>
      </w:r>
      <w:r w:rsidR="00D327C3" w:rsidRPr="00694397">
        <w:rPr>
          <w:sz w:val="22"/>
          <w:szCs w:val="22"/>
          <w:lang w:val="en-US" w:eastAsia="ko-KR"/>
        </w:rPr>
        <w:t xml:space="preserve">aking the average delay of packets </w:t>
      </w:r>
      <w:r w:rsidR="002640EE">
        <w:rPr>
          <w:rFonts w:hint="eastAsia"/>
          <w:sz w:val="22"/>
          <w:szCs w:val="22"/>
          <w:lang w:val="en-US" w:eastAsia="ko-KR"/>
        </w:rPr>
        <w:t>would give more useful information about overall</w:t>
      </w:r>
      <w:r w:rsidR="00D327C3" w:rsidRPr="00694397">
        <w:rPr>
          <w:sz w:val="22"/>
          <w:szCs w:val="22"/>
          <w:lang w:val="en-US" w:eastAsia="ko-KR"/>
        </w:rPr>
        <w:t xml:space="preserve"> delay </w:t>
      </w:r>
      <w:r w:rsidR="00D327C3" w:rsidRPr="00694397">
        <w:rPr>
          <w:rFonts w:hint="eastAsia"/>
          <w:sz w:val="22"/>
          <w:szCs w:val="22"/>
          <w:lang w:val="en-US" w:eastAsia="ko-KR"/>
        </w:rPr>
        <w:t>characteristics</w:t>
      </w:r>
      <w:r w:rsidR="00D327C3" w:rsidRPr="00694397">
        <w:rPr>
          <w:sz w:val="22"/>
          <w:szCs w:val="22"/>
          <w:lang w:val="en-US" w:eastAsia="ko-KR"/>
        </w:rPr>
        <w:t>.</w:t>
      </w:r>
      <w:r w:rsidR="0008631B" w:rsidRPr="00694397">
        <w:rPr>
          <w:sz w:val="22"/>
          <w:szCs w:val="22"/>
          <w:lang w:val="en-US" w:eastAsia="ko-KR"/>
        </w:rPr>
        <w:t xml:space="preserve"> </w:t>
      </w:r>
      <w:r w:rsidR="00FF67ED" w:rsidRPr="00694397">
        <w:rPr>
          <w:rFonts w:eastAsia="맑은 고딕"/>
          <w:color w:val="000000"/>
          <w:sz w:val="22"/>
          <w:szCs w:val="22"/>
        </w:rPr>
        <w:t xml:space="preserve">So, we propose to include the average packet delay </w:t>
      </w:r>
      <w:r w:rsidR="00476276" w:rsidRPr="00694397">
        <w:rPr>
          <w:rFonts w:eastAsia="맑은 고딕" w:hint="eastAsia"/>
          <w:color w:val="000000"/>
          <w:sz w:val="22"/>
          <w:szCs w:val="22"/>
          <w:lang w:eastAsia="ko-KR"/>
        </w:rPr>
        <w:t>in the measurement report</w:t>
      </w:r>
      <w:r w:rsidR="00FF67ED" w:rsidRPr="00694397">
        <w:rPr>
          <w:rFonts w:eastAsia="맑은 고딕"/>
          <w:color w:val="000000"/>
          <w:sz w:val="22"/>
          <w:szCs w:val="22"/>
        </w:rPr>
        <w:t>.</w:t>
      </w:r>
    </w:p>
    <w:p w:rsidR="00763CD4" w:rsidRDefault="00FF67ED" w:rsidP="00FF67ED">
      <w:pPr>
        <w:rPr>
          <w:sz w:val="22"/>
          <w:szCs w:val="22"/>
          <w:lang w:val="en-US" w:eastAsia="ko-KR"/>
        </w:rPr>
      </w:pPr>
      <w:r w:rsidRPr="00694397">
        <w:rPr>
          <w:rFonts w:eastAsia="맑은 고딕" w:hint="eastAsia"/>
          <w:b/>
          <w:color w:val="000000"/>
          <w:sz w:val="22"/>
          <w:szCs w:val="22"/>
        </w:rPr>
        <w:t xml:space="preserve">Proposal 1: </w:t>
      </w:r>
      <w:r w:rsidR="008F757D" w:rsidRPr="00694397">
        <w:rPr>
          <w:rFonts w:eastAsia="맑은 고딕" w:hint="eastAsia"/>
          <w:b/>
          <w:color w:val="000000"/>
          <w:sz w:val="22"/>
          <w:szCs w:val="22"/>
          <w:lang w:eastAsia="ko-KR"/>
        </w:rPr>
        <w:t>Include</w:t>
      </w:r>
      <w:r w:rsidRPr="00694397">
        <w:rPr>
          <w:rFonts w:eastAsia="맑은 고딕" w:hint="eastAsia"/>
          <w:b/>
          <w:color w:val="000000"/>
          <w:sz w:val="22"/>
          <w:szCs w:val="22"/>
        </w:rPr>
        <w:t xml:space="preserve"> the average UL packet delay of measured packet</w:t>
      </w:r>
      <w:r w:rsidR="008F757D" w:rsidRPr="00694397">
        <w:rPr>
          <w:rFonts w:eastAsia="맑은 고딕" w:hint="eastAsia"/>
          <w:b/>
          <w:color w:val="000000"/>
          <w:sz w:val="22"/>
          <w:szCs w:val="22"/>
          <w:lang w:eastAsia="ko-KR"/>
        </w:rPr>
        <w:t>s</w:t>
      </w:r>
      <w:r w:rsidRPr="00694397">
        <w:rPr>
          <w:rFonts w:eastAsia="맑은 고딕" w:hint="eastAsia"/>
          <w:b/>
          <w:color w:val="000000"/>
          <w:sz w:val="22"/>
          <w:szCs w:val="22"/>
        </w:rPr>
        <w:t xml:space="preserve"> </w:t>
      </w:r>
      <w:r w:rsidR="00476276" w:rsidRPr="00694397">
        <w:rPr>
          <w:rFonts w:eastAsia="맑은 고딕" w:hint="eastAsia"/>
          <w:b/>
          <w:color w:val="000000"/>
          <w:sz w:val="22"/>
          <w:szCs w:val="22"/>
          <w:lang w:eastAsia="ko-KR"/>
        </w:rPr>
        <w:t>in the measurement</w:t>
      </w:r>
      <w:r w:rsidR="00476276">
        <w:rPr>
          <w:rFonts w:eastAsia="맑은 고딕" w:hint="eastAsia"/>
          <w:b/>
          <w:color w:val="000000"/>
          <w:sz w:val="22"/>
          <w:szCs w:val="22"/>
          <w:lang w:eastAsia="ko-KR"/>
        </w:rPr>
        <w:t xml:space="preserve"> report.</w:t>
      </w:r>
    </w:p>
    <w:p w:rsidR="005C3E6D" w:rsidRDefault="00287E01" w:rsidP="005C3E6D">
      <w:pPr>
        <w:rPr>
          <w:sz w:val="22"/>
          <w:szCs w:val="22"/>
          <w:lang w:eastAsia="ko-KR"/>
        </w:rPr>
      </w:pPr>
      <w:r>
        <w:rPr>
          <w:rFonts w:hint="eastAsia"/>
          <w:sz w:val="22"/>
          <w:szCs w:val="22"/>
          <w:lang w:eastAsia="ko-KR"/>
        </w:rPr>
        <w:lastRenderedPageBreak/>
        <w:t>One more issue with ratio reporting is that the reliability of the ratio depends on the number of measured packets.</w:t>
      </w:r>
      <w:r w:rsidR="00FF67ED" w:rsidRPr="00694397">
        <w:rPr>
          <w:sz w:val="22"/>
          <w:szCs w:val="22"/>
          <w:lang w:eastAsia="ko-KR"/>
        </w:rPr>
        <w:t xml:space="preserve"> </w:t>
      </w:r>
      <w:r w:rsidR="005C3E6D">
        <w:rPr>
          <w:rFonts w:hint="eastAsia"/>
          <w:sz w:val="22"/>
          <w:szCs w:val="22"/>
          <w:lang w:eastAsia="ko-KR"/>
        </w:rPr>
        <w:t>If the number of measured packets is small, the ratio does not give meaningful information. For example, there are only 3 PDCP SDUs in the measurement period and one of them is above delay threshold. In this case, the ratio is 0.33, but it should not be considered typical delay spike of this RB. Reporting the ra</w:t>
      </w:r>
      <w:r w:rsidR="009C3291">
        <w:rPr>
          <w:rFonts w:hint="eastAsia"/>
          <w:sz w:val="22"/>
          <w:szCs w:val="22"/>
          <w:lang w:eastAsia="ko-KR"/>
        </w:rPr>
        <w:t xml:space="preserve">tio in this case would not be helpful for measuring delay spike. Thus, we propose that the UE sends delay measurement report only when the number of measured packets is large enough. The minimum number of measured packets to trigger measurement report may be configured by the </w:t>
      </w:r>
      <w:proofErr w:type="spellStart"/>
      <w:r w:rsidR="009C3291">
        <w:rPr>
          <w:rFonts w:hint="eastAsia"/>
          <w:sz w:val="22"/>
          <w:szCs w:val="22"/>
          <w:lang w:eastAsia="ko-KR"/>
        </w:rPr>
        <w:t>eNB</w:t>
      </w:r>
      <w:proofErr w:type="spellEnd"/>
      <w:r w:rsidR="009C3291">
        <w:rPr>
          <w:rFonts w:hint="eastAsia"/>
          <w:sz w:val="22"/>
          <w:szCs w:val="22"/>
          <w:lang w:eastAsia="ko-KR"/>
        </w:rPr>
        <w:t>.</w:t>
      </w:r>
    </w:p>
    <w:p w:rsidR="00805A2A" w:rsidRPr="00805A2A" w:rsidRDefault="00805A2A" w:rsidP="007151EA">
      <w:pPr>
        <w:rPr>
          <w:rFonts w:eastAsia="맑은 고딕"/>
          <w:b/>
          <w:color w:val="000000"/>
          <w:sz w:val="22"/>
          <w:szCs w:val="22"/>
        </w:rPr>
      </w:pPr>
      <w:r w:rsidRPr="00805A2A">
        <w:rPr>
          <w:rFonts w:eastAsia="맑은 고딕"/>
          <w:b/>
          <w:color w:val="000000"/>
          <w:sz w:val="22"/>
          <w:szCs w:val="22"/>
        </w:rPr>
        <w:t xml:space="preserve">Proposal 2: </w:t>
      </w:r>
      <w:r w:rsidR="009C3291">
        <w:rPr>
          <w:rFonts w:eastAsia="맑은 고딕" w:hint="eastAsia"/>
          <w:b/>
          <w:color w:val="000000"/>
          <w:sz w:val="22"/>
          <w:szCs w:val="22"/>
          <w:lang w:eastAsia="ko-KR"/>
        </w:rPr>
        <w:t>The UE sends the measurement report only when the number of measured packets is larger than the configured threshold</w:t>
      </w:r>
      <w:r>
        <w:rPr>
          <w:rFonts w:eastAsia="맑은 고딕"/>
          <w:b/>
          <w:color w:val="000000"/>
          <w:sz w:val="22"/>
          <w:szCs w:val="22"/>
        </w:rPr>
        <w:t>.</w:t>
      </w:r>
    </w:p>
    <w:p w:rsidR="00B22E19" w:rsidRDefault="00B22E19" w:rsidP="00E16371">
      <w:pPr>
        <w:rPr>
          <w:b/>
          <w:sz w:val="22"/>
          <w:lang w:eastAsia="ko-KR"/>
        </w:rPr>
      </w:pPr>
    </w:p>
    <w:p w:rsidR="008F269B" w:rsidRPr="00EC5074" w:rsidRDefault="008F269B" w:rsidP="008F269B">
      <w:pPr>
        <w:pStyle w:val="1"/>
        <w:rPr>
          <w:lang w:val="en-US" w:eastAsia="ko-KR"/>
        </w:rPr>
      </w:pPr>
      <w:r>
        <w:rPr>
          <w:rFonts w:hint="eastAsia"/>
          <w:lang w:val="en-US" w:eastAsia="ko-KR"/>
        </w:rPr>
        <w:t>3.</w:t>
      </w:r>
      <w:r>
        <w:rPr>
          <w:rFonts w:hint="eastAsia"/>
          <w:lang w:val="en-US" w:eastAsia="ko-KR"/>
        </w:rPr>
        <w:tab/>
        <w:t>Proposal</w:t>
      </w:r>
    </w:p>
    <w:p w:rsidR="008F269B" w:rsidRDefault="008F757D" w:rsidP="008F269B">
      <w:pPr>
        <w:rPr>
          <w:sz w:val="22"/>
          <w:lang w:eastAsia="ko-KR"/>
        </w:rPr>
      </w:pPr>
      <w:r>
        <w:rPr>
          <w:rFonts w:hint="eastAsia"/>
          <w:sz w:val="22"/>
          <w:lang w:eastAsia="ko-KR"/>
        </w:rPr>
        <w:t>For</w:t>
      </w:r>
      <w:r w:rsidR="00F15593">
        <w:rPr>
          <w:rFonts w:hint="eastAsia"/>
          <w:sz w:val="22"/>
          <w:lang w:eastAsia="ko-KR"/>
        </w:rPr>
        <w:t xml:space="preserve"> report</w:t>
      </w:r>
      <w:r>
        <w:rPr>
          <w:rFonts w:hint="eastAsia"/>
          <w:sz w:val="22"/>
          <w:lang w:eastAsia="ko-KR"/>
        </w:rPr>
        <w:t>ing of</w:t>
      </w:r>
      <w:r w:rsidR="00F15593">
        <w:rPr>
          <w:rFonts w:hint="eastAsia"/>
          <w:sz w:val="22"/>
          <w:lang w:eastAsia="ko-KR"/>
        </w:rPr>
        <w:t xml:space="preserve"> the </w:t>
      </w:r>
      <w:r w:rsidR="00B14761">
        <w:rPr>
          <w:sz w:val="22"/>
          <w:lang w:eastAsia="ko-KR"/>
        </w:rPr>
        <w:t xml:space="preserve">UL </w:t>
      </w:r>
      <w:r>
        <w:rPr>
          <w:rFonts w:hint="eastAsia"/>
          <w:sz w:val="22"/>
          <w:lang w:eastAsia="ko-KR"/>
        </w:rPr>
        <w:t>packet</w:t>
      </w:r>
      <w:r w:rsidR="00B14761">
        <w:rPr>
          <w:sz w:val="22"/>
          <w:lang w:eastAsia="ko-KR"/>
        </w:rPr>
        <w:t xml:space="preserve"> delay </w:t>
      </w:r>
      <w:r w:rsidR="008F269B">
        <w:rPr>
          <w:rFonts w:hint="eastAsia"/>
          <w:sz w:val="22"/>
          <w:lang w:eastAsia="ko-KR"/>
        </w:rPr>
        <w:t>in Rel-13</w:t>
      </w:r>
      <w:r>
        <w:rPr>
          <w:rFonts w:hint="eastAsia"/>
          <w:sz w:val="22"/>
          <w:lang w:eastAsia="ko-KR"/>
        </w:rPr>
        <w:t xml:space="preserve"> </w:t>
      </w:r>
      <w:proofErr w:type="spellStart"/>
      <w:r>
        <w:rPr>
          <w:rFonts w:hint="eastAsia"/>
          <w:sz w:val="22"/>
          <w:lang w:eastAsia="ko-KR"/>
        </w:rPr>
        <w:t>feMDT</w:t>
      </w:r>
      <w:proofErr w:type="spellEnd"/>
      <w:r w:rsidR="008F269B">
        <w:rPr>
          <w:rFonts w:hint="eastAsia"/>
          <w:sz w:val="22"/>
          <w:lang w:eastAsia="ko-KR"/>
        </w:rPr>
        <w:t>, we propose following</w:t>
      </w:r>
      <w:r>
        <w:rPr>
          <w:rFonts w:hint="eastAsia"/>
          <w:sz w:val="22"/>
          <w:lang w:eastAsia="ko-KR"/>
        </w:rPr>
        <w:t>s</w:t>
      </w:r>
      <w:r w:rsidR="008F269B">
        <w:rPr>
          <w:rFonts w:hint="eastAsia"/>
          <w:sz w:val="22"/>
          <w:lang w:eastAsia="ko-KR"/>
        </w:rPr>
        <w:t>:</w:t>
      </w:r>
    </w:p>
    <w:p w:rsidR="00B14761" w:rsidRDefault="00B14761" w:rsidP="00B14761">
      <w:pPr>
        <w:rPr>
          <w:rFonts w:ascii="맑은 고딕" w:eastAsia="맑은 고딕" w:hAnsi="맑은 고딕"/>
          <w:b/>
          <w:bCs/>
          <w:color w:val="000000"/>
        </w:rPr>
      </w:pPr>
      <w:r w:rsidRPr="00B14761">
        <w:rPr>
          <w:rFonts w:eastAsia="맑은 고딕" w:hint="eastAsia"/>
          <w:b/>
          <w:color w:val="000000"/>
          <w:sz w:val="22"/>
          <w:szCs w:val="22"/>
        </w:rPr>
        <w:t xml:space="preserve">Proposal 1: </w:t>
      </w:r>
      <w:r w:rsidR="008F757D">
        <w:rPr>
          <w:rFonts w:eastAsia="맑은 고딕" w:hint="eastAsia"/>
          <w:b/>
          <w:color w:val="000000"/>
          <w:sz w:val="22"/>
          <w:szCs w:val="22"/>
          <w:lang w:eastAsia="ko-KR"/>
        </w:rPr>
        <w:t>Include</w:t>
      </w:r>
      <w:r w:rsidRPr="00B14761">
        <w:rPr>
          <w:rFonts w:eastAsia="맑은 고딕" w:hint="eastAsia"/>
          <w:b/>
          <w:color w:val="000000"/>
          <w:sz w:val="22"/>
          <w:szCs w:val="22"/>
        </w:rPr>
        <w:t xml:space="preserve"> the average UL packet delay of measured packet</w:t>
      </w:r>
      <w:r w:rsidR="008F757D">
        <w:rPr>
          <w:rFonts w:eastAsia="맑은 고딕" w:hint="eastAsia"/>
          <w:b/>
          <w:color w:val="000000"/>
          <w:sz w:val="22"/>
          <w:szCs w:val="22"/>
          <w:lang w:eastAsia="ko-KR"/>
        </w:rPr>
        <w:t>s</w:t>
      </w:r>
      <w:r w:rsidRPr="00B14761">
        <w:rPr>
          <w:rFonts w:eastAsia="맑은 고딕" w:hint="eastAsia"/>
          <w:b/>
          <w:color w:val="000000"/>
          <w:sz w:val="22"/>
          <w:szCs w:val="22"/>
        </w:rPr>
        <w:t xml:space="preserve"> </w:t>
      </w:r>
      <w:r w:rsidR="008F757D">
        <w:rPr>
          <w:rFonts w:eastAsia="맑은 고딕" w:hint="eastAsia"/>
          <w:b/>
          <w:color w:val="000000"/>
          <w:sz w:val="22"/>
          <w:szCs w:val="22"/>
          <w:lang w:eastAsia="ko-KR"/>
        </w:rPr>
        <w:t>in the measurement report</w:t>
      </w:r>
      <w:r>
        <w:rPr>
          <w:rFonts w:ascii="맑은 고딕" w:eastAsia="맑은 고딕" w:hAnsi="맑은 고딕" w:hint="eastAsia"/>
          <w:b/>
          <w:bCs/>
          <w:color w:val="000000"/>
        </w:rPr>
        <w:t>.</w:t>
      </w:r>
    </w:p>
    <w:p w:rsidR="005E4F7D" w:rsidRPr="00805A2A" w:rsidRDefault="005E4F7D" w:rsidP="005E4F7D">
      <w:pPr>
        <w:rPr>
          <w:rFonts w:eastAsia="맑은 고딕"/>
          <w:b/>
          <w:color w:val="000000"/>
          <w:sz w:val="22"/>
          <w:szCs w:val="22"/>
        </w:rPr>
      </w:pPr>
      <w:r w:rsidRPr="00805A2A">
        <w:rPr>
          <w:rFonts w:eastAsia="맑은 고딕"/>
          <w:b/>
          <w:color w:val="000000"/>
          <w:sz w:val="22"/>
          <w:szCs w:val="22"/>
        </w:rPr>
        <w:t xml:space="preserve">Proposal 2: </w:t>
      </w:r>
      <w:r w:rsidR="009C3291">
        <w:rPr>
          <w:rFonts w:eastAsia="맑은 고딕" w:hint="eastAsia"/>
          <w:b/>
          <w:color w:val="000000"/>
          <w:sz w:val="22"/>
          <w:szCs w:val="22"/>
          <w:lang w:eastAsia="ko-KR"/>
        </w:rPr>
        <w:t>The UE sends the measurement report only when the number of measured packets is larger than the configured threshold</w:t>
      </w:r>
      <w:r w:rsidR="009C3291">
        <w:rPr>
          <w:rFonts w:eastAsia="맑은 고딕"/>
          <w:b/>
          <w:color w:val="000000"/>
          <w:sz w:val="22"/>
          <w:szCs w:val="22"/>
        </w:rPr>
        <w:t>.</w:t>
      </w:r>
    </w:p>
    <w:p w:rsidR="005E4F7D" w:rsidRPr="009D1224" w:rsidRDefault="005E4F7D" w:rsidP="009D1224">
      <w:pPr>
        <w:rPr>
          <w:b/>
          <w:sz w:val="22"/>
          <w:lang w:eastAsia="ko-KR"/>
        </w:rPr>
      </w:pPr>
    </w:p>
    <w:p w:rsidR="008F269B" w:rsidRPr="00EC5074" w:rsidRDefault="008F269B" w:rsidP="008F269B">
      <w:pPr>
        <w:pStyle w:val="1"/>
        <w:rPr>
          <w:lang w:val="en-US" w:eastAsia="ko-KR"/>
        </w:rPr>
      </w:pPr>
      <w:r>
        <w:rPr>
          <w:rFonts w:hint="eastAsia"/>
          <w:lang w:val="en-US" w:eastAsia="ko-KR"/>
        </w:rPr>
        <w:t>4.</w:t>
      </w:r>
      <w:r>
        <w:rPr>
          <w:rFonts w:hint="eastAsia"/>
          <w:lang w:val="en-US" w:eastAsia="ko-KR"/>
        </w:rPr>
        <w:tab/>
        <w:t>References</w:t>
      </w:r>
    </w:p>
    <w:p w:rsidR="00231E81" w:rsidRDefault="008F269B" w:rsidP="008F269B">
      <w:pPr>
        <w:rPr>
          <w:sz w:val="22"/>
          <w:lang w:eastAsia="ko-KR"/>
        </w:rPr>
      </w:pPr>
      <w:r>
        <w:rPr>
          <w:rFonts w:hint="eastAsia"/>
          <w:sz w:val="22"/>
          <w:lang w:eastAsia="ko-KR"/>
        </w:rPr>
        <w:t>[1]</w:t>
      </w:r>
      <w:r w:rsidR="00231E81">
        <w:rPr>
          <w:rFonts w:hint="eastAsia"/>
          <w:sz w:val="22"/>
          <w:lang w:eastAsia="ko-KR"/>
        </w:rPr>
        <w:t xml:space="preserve"> </w:t>
      </w:r>
      <w:r w:rsidR="00231E81" w:rsidRPr="00231E81">
        <w:rPr>
          <w:sz w:val="22"/>
          <w:lang w:eastAsia="ko-KR"/>
        </w:rPr>
        <w:t>R2-154892</w:t>
      </w:r>
      <w:r w:rsidR="00231E81">
        <w:rPr>
          <w:sz w:val="22"/>
          <w:lang w:eastAsia="ko-KR"/>
        </w:rPr>
        <w:tab/>
      </w:r>
      <w:r w:rsidR="00231E81" w:rsidRPr="00231E81">
        <w:rPr>
          <w:sz w:val="22"/>
          <w:lang w:eastAsia="ko-KR"/>
        </w:rPr>
        <w:t>Report from LTE Break-Out session (SC-PTM, MCLD and MDT)</w:t>
      </w:r>
    </w:p>
    <w:p w:rsidR="008F269B" w:rsidRDefault="008F269B" w:rsidP="008F269B">
      <w:pPr>
        <w:rPr>
          <w:sz w:val="22"/>
          <w:lang w:eastAsia="ko-KR"/>
        </w:rPr>
      </w:pPr>
    </w:p>
    <w:sectPr w:rsidR="008F269B"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D98" w:rsidRDefault="00E91D98">
      <w:pPr>
        <w:spacing w:after="0"/>
      </w:pPr>
      <w:r>
        <w:separator/>
      </w:r>
    </w:p>
  </w:endnote>
  <w:endnote w:type="continuationSeparator" w:id="0">
    <w:p w:rsidR="00E91D98" w:rsidRDefault="00E91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14C" w:rsidRDefault="00A1614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A1614C" w:rsidRDefault="00A1614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14C" w:rsidRDefault="00A1614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0038D">
      <w:rPr>
        <w:rStyle w:val="a5"/>
      </w:rPr>
      <w:t>1</w:t>
    </w:r>
    <w:r>
      <w:rPr>
        <w:rStyle w:val="a5"/>
      </w:rPr>
      <w:fldChar w:fldCharType="end"/>
    </w:r>
  </w:p>
  <w:p w:rsidR="00A1614C" w:rsidRDefault="00A1614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D98" w:rsidRDefault="00E91D98">
      <w:pPr>
        <w:spacing w:after="0"/>
      </w:pPr>
      <w:r>
        <w:separator/>
      </w:r>
    </w:p>
  </w:footnote>
  <w:footnote w:type="continuationSeparator" w:id="0">
    <w:p w:rsidR="00E91D98" w:rsidRDefault="00E91D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0B32EC"/>
    <w:multiLevelType w:val="hybridMultilevel"/>
    <w:tmpl w:val="7182E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402D83"/>
    <w:multiLevelType w:val="hybridMultilevel"/>
    <w:tmpl w:val="8766DB76"/>
    <w:lvl w:ilvl="0" w:tplc="909AFD0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596142"/>
    <w:multiLevelType w:val="hybridMultilevel"/>
    <w:tmpl w:val="DAD244DC"/>
    <w:lvl w:ilvl="0" w:tplc="1756A372">
      <w:start w:val="1"/>
      <w:numFmt w:val="bullet"/>
      <w:lvlText w:val="•"/>
      <w:lvlJc w:val="left"/>
      <w:pPr>
        <w:tabs>
          <w:tab w:val="num" w:pos="720"/>
        </w:tabs>
        <w:ind w:left="720" w:hanging="360"/>
      </w:pPr>
      <w:rPr>
        <w:rFonts w:ascii="굴림" w:hAnsi="굴림" w:hint="default"/>
      </w:rPr>
    </w:lvl>
    <w:lvl w:ilvl="1" w:tplc="EAEE717E" w:tentative="1">
      <w:start w:val="1"/>
      <w:numFmt w:val="bullet"/>
      <w:lvlText w:val="•"/>
      <w:lvlJc w:val="left"/>
      <w:pPr>
        <w:tabs>
          <w:tab w:val="num" w:pos="1440"/>
        </w:tabs>
        <w:ind w:left="1440" w:hanging="360"/>
      </w:pPr>
      <w:rPr>
        <w:rFonts w:ascii="굴림" w:hAnsi="굴림" w:hint="default"/>
      </w:rPr>
    </w:lvl>
    <w:lvl w:ilvl="2" w:tplc="827AF5A0" w:tentative="1">
      <w:start w:val="1"/>
      <w:numFmt w:val="bullet"/>
      <w:lvlText w:val="•"/>
      <w:lvlJc w:val="left"/>
      <w:pPr>
        <w:tabs>
          <w:tab w:val="num" w:pos="2160"/>
        </w:tabs>
        <w:ind w:left="2160" w:hanging="360"/>
      </w:pPr>
      <w:rPr>
        <w:rFonts w:ascii="굴림" w:hAnsi="굴림" w:hint="default"/>
      </w:rPr>
    </w:lvl>
    <w:lvl w:ilvl="3" w:tplc="AAE6E6D2" w:tentative="1">
      <w:start w:val="1"/>
      <w:numFmt w:val="bullet"/>
      <w:lvlText w:val="•"/>
      <w:lvlJc w:val="left"/>
      <w:pPr>
        <w:tabs>
          <w:tab w:val="num" w:pos="2880"/>
        </w:tabs>
        <w:ind w:left="2880" w:hanging="360"/>
      </w:pPr>
      <w:rPr>
        <w:rFonts w:ascii="굴림" w:hAnsi="굴림" w:hint="default"/>
      </w:rPr>
    </w:lvl>
    <w:lvl w:ilvl="4" w:tplc="B1DE1D2E" w:tentative="1">
      <w:start w:val="1"/>
      <w:numFmt w:val="bullet"/>
      <w:lvlText w:val="•"/>
      <w:lvlJc w:val="left"/>
      <w:pPr>
        <w:tabs>
          <w:tab w:val="num" w:pos="3600"/>
        </w:tabs>
        <w:ind w:left="3600" w:hanging="360"/>
      </w:pPr>
      <w:rPr>
        <w:rFonts w:ascii="굴림" w:hAnsi="굴림" w:hint="default"/>
      </w:rPr>
    </w:lvl>
    <w:lvl w:ilvl="5" w:tplc="B8DE964A" w:tentative="1">
      <w:start w:val="1"/>
      <w:numFmt w:val="bullet"/>
      <w:lvlText w:val="•"/>
      <w:lvlJc w:val="left"/>
      <w:pPr>
        <w:tabs>
          <w:tab w:val="num" w:pos="4320"/>
        </w:tabs>
        <w:ind w:left="4320" w:hanging="360"/>
      </w:pPr>
      <w:rPr>
        <w:rFonts w:ascii="굴림" w:hAnsi="굴림" w:hint="default"/>
      </w:rPr>
    </w:lvl>
    <w:lvl w:ilvl="6" w:tplc="FDB23E44" w:tentative="1">
      <w:start w:val="1"/>
      <w:numFmt w:val="bullet"/>
      <w:lvlText w:val="•"/>
      <w:lvlJc w:val="left"/>
      <w:pPr>
        <w:tabs>
          <w:tab w:val="num" w:pos="5040"/>
        </w:tabs>
        <w:ind w:left="5040" w:hanging="360"/>
      </w:pPr>
      <w:rPr>
        <w:rFonts w:ascii="굴림" w:hAnsi="굴림" w:hint="default"/>
      </w:rPr>
    </w:lvl>
    <w:lvl w:ilvl="7" w:tplc="115C5AD0" w:tentative="1">
      <w:start w:val="1"/>
      <w:numFmt w:val="bullet"/>
      <w:lvlText w:val="•"/>
      <w:lvlJc w:val="left"/>
      <w:pPr>
        <w:tabs>
          <w:tab w:val="num" w:pos="5760"/>
        </w:tabs>
        <w:ind w:left="5760" w:hanging="360"/>
      </w:pPr>
      <w:rPr>
        <w:rFonts w:ascii="굴림" w:hAnsi="굴림" w:hint="default"/>
      </w:rPr>
    </w:lvl>
    <w:lvl w:ilvl="8" w:tplc="6B12277C" w:tentative="1">
      <w:start w:val="1"/>
      <w:numFmt w:val="bullet"/>
      <w:lvlText w:val="•"/>
      <w:lvlJc w:val="left"/>
      <w:pPr>
        <w:tabs>
          <w:tab w:val="num" w:pos="6480"/>
        </w:tabs>
        <w:ind w:left="6480" w:hanging="360"/>
      </w:pPr>
      <w:rPr>
        <w:rFonts w:ascii="굴림" w:hAnsi="굴림" w:hint="default"/>
      </w:rPr>
    </w:lvl>
  </w:abstractNum>
  <w:abstractNum w:abstractNumId="8">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0363EE4"/>
    <w:multiLevelType w:val="hybridMultilevel"/>
    <w:tmpl w:val="DABC0D9A"/>
    <w:lvl w:ilvl="0" w:tplc="BF186B22">
      <w:start w:val="3"/>
      <w:numFmt w:val="bullet"/>
      <w:lvlText w:val="-"/>
      <w:lvlJc w:val="left"/>
      <w:pPr>
        <w:ind w:left="760" w:hanging="360"/>
      </w:pPr>
      <w:rPr>
        <w:rFonts w:ascii="Times New Roman" w:eastAsia="바탕" w:hAnsi="Times New Roman" w:cs="Times New Roman" w:hint="default"/>
      </w:rPr>
    </w:lvl>
    <w:lvl w:ilvl="1" w:tplc="909AFD0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A9D0911"/>
    <w:multiLevelType w:val="hybridMultilevel"/>
    <w:tmpl w:val="6D864EE6"/>
    <w:lvl w:ilvl="0" w:tplc="04090009">
      <w:start w:val="1"/>
      <w:numFmt w:val="bullet"/>
      <w:lvlText w:val=""/>
      <w:lvlJc w:val="left"/>
      <w:pPr>
        <w:ind w:left="800" w:hanging="400"/>
      </w:pPr>
      <w:rPr>
        <w:rFonts w:ascii="Wingdings" w:hAnsi="Wingdings" w:hint="default"/>
      </w:rPr>
    </w:lvl>
    <w:lvl w:ilvl="1" w:tplc="B032E06A">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82B4ABD"/>
    <w:multiLevelType w:val="hybridMultilevel"/>
    <w:tmpl w:val="09206118"/>
    <w:lvl w:ilvl="0" w:tplc="87D2277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6C52E3"/>
    <w:multiLevelType w:val="hybridMultilevel"/>
    <w:tmpl w:val="AD7CF93A"/>
    <w:lvl w:ilvl="0" w:tplc="CD5A6E0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6"/>
  </w:num>
  <w:num w:numId="4">
    <w:abstractNumId w:val="17"/>
  </w:num>
  <w:num w:numId="5">
    <w:abstractNumId w:val="9"/>
  </w:num>
  <w:num w:numId="6">
    <w:abstractNumId w:val="14"/>
  </w:num>
  <w:num w:numId="7">
    <w:abstractNumId w:val="24"/>
  </w:num>
  <w:num w:numId="8">
    <w:abstractNumId w:val="19"/>
  </w:num>
  <w:num w:numId="9">
    <w:abstractNumId w:val="6"/>
  </w:num>
  <w:num w:numId="10">
    <w:abstractNumId w:val="16"/>
  </w:num>
  <w:num w:numId="11">
    <w:abstractNumId w:val="18"/>
  </w:num>
  <w:num w:numId="12">
    <w:abstractNumId w:val="23"/>
  </w:num>
  <w:num w:numId="13">
    <w:abstractNumId w:val="15"/>
  </w:num>
  <w:num w:numId="14">
    <w:abstractNumId w:val="12"/>
  </w:num>
  <w:num w:numId="15">
    <w:abstractNumId w:val="8"/>
  </w:num>
  <w:num w:numId="16">
    <w:abstractNumId w:val="2"/>
  </w:num>
  <w:num w:numId="17">
    <w:abstractNumId w:val="13"/>
  </w:num>
  <w:num w:numId="18">
    <w:abstractNumId w:val="22"/>
  </w:num>
  <w:num w:numId="19">
    <w:abstractNumId w:val="1"/>
  </w:num>
  <w:num w:numId="20">
    <w:abstractNumId w:val="21"/>
  </w:num>
  <w:num w:numId="21">
    <w:abstractNumId w:val="4"/>
  </w:num>
  <w:num w:numId="22">
    <w:abstractNumId w:val="5"/>
  </w:num>
  <w:num w:numId="23">
    <w:abstractNumId w:val="3"/>
  </w:num>
  <w:num w:numId="24">
    <w:abstractNumId w:val="7"/>
  </w:num>
  <w:num w:numId="25">
    <w:abstractNumId w:val="11"/>
  </w:num>
  <w:num w:numId="26">
    <w:abstractNumId w:val="20"/>
  </w:num>
  <w:num w:numId="27">
    <w:abstractNumId w:val="25"/>
  </w:num>
  <w:num w:numId="28">
    <w:abstractNumId w:val="28"/>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97C"/>
    <w:rsid w:val="00004567"/>
    <w:rsid w:val="00006226"/>
    <w:rsid w:val="00007667"/>
    <w:rsid w:val="0001294B"/>
    <w:rsid w:val="000146E5"/>
    <w:rsid w:val="00014970"/>
    <w:rsid w:val="00016846"/>
    <w:rsid w:val="00016FC0"/>
    <w:rsid w:val="000224E8"/>
    <w:rsid w:val="000241F5"/>
    <w:rsid w:val="000253D1"/>
    <w:rsid w:val="0003148A"/>
    <w:rsid w:val="000316B9"/>
    <w:rsid w:val="000328C0"/>
    <w:rsid w:val="00034848"/>
    <w:rsid w:val="0003721D"/>
    <w:rsid w:val="00040CA8"/>
    <w:rsid w:val="00045D88"/>
    <w:rsid w:val="00050B49"/>
    <w:rsid w:val="00051660"/>
    <w:rsid w:val="000536D8"/>
    <w:rsid w:val="000572E4"/>
    <w:rsid w:val="00057616"/>
    <w:rsid w:val="000613A5"/>
    <w:rsid w:val="00063330"/>
    <w:rsid w:val="000655EC"/>
    <w:rsid w:val="000658D8"/>
    <w:rsid w:val="000669F9"/>
    <w:rsid w:val="000720FB"/>
    <w:rsid w:val="00072A7F"/>
    <w:rsid w:val="000745E8"/>
    <w:rsid w:val="000802BB"/>
    <w:rsid w:val="00081821"/>
    <w:rsid w:val="00082E50"/>
    <w:rsid w:val="00083310"/>
    <w:rsid w:val="00084094"/>
    <w:rsid w:val="0008631B"/>
    <w:rsid w:val="00087520"/>
    <w:rsid w:val="000875E2"/>
    <w:rsid w:val="00091E8D"/>
    <w:rsid w:val="000929E7"/>
    <w:rsid w:val="00092DA6"/>
    <w:rsid w:val="00092EC1"/>
    <w:rsid w:val="00094260"/>
    <w:rsid w:val="000A36BE"/>
    <w:rsid w:val="000A4A0A"/>
    <w:rsid w:val="000B0BC5"/>
    <w:rsid w:val="000B14A8"/>
    <w:rsid w:val="000B1BB5"/>
    <w:rsid w:val="000B51AA"/>
    <w:rsid w:val="000B54C8"/>
    <w:rsid w:val="000C2903"/>
    <w:rsid w:val="000C5612"/>
    <w:rsid w:val="000C6778"/>
    <w:rsid w:val="000D060B"/>
    <w:rsid w:val="000D0758"/>
    <w:rsid w:val="000D470A"/>
    <w:rsid w:val="000D747E"/>
    <w:rsid w:val="000E1226"/>
    <w:rsid w:val="000E3EFA"/>
    <w:rsid w:val="000F0B75"/>
    <w:rsid w:val="000F32A6"/>
    <w:rsid w:val="000F5203"/>
    <w:rsid w:val="000F522D"/>
    <w:rsid w:val="000F56C0"/>
    <w:rsid w:val="000F7260"/>
    <w:rsid w:val="001032C7"/>
    <w:rsid w:val="00110E77"/>
    <w:rsid w:val="00113246"/>
    <w:rsid w:val="00113250"/>
    <w:rsid w:val="001151B5"/>
    <w:rsid w:val="00116C52"/>
    <w:rsid w:val="00117D2D"/>
    <w:rsid w:val="00117E2E"/>
    <w:rsid w:val="00123BDA"/>
    <w:rsid w:val="0012504A"/>
    <w:rsid w:val="00126154"/>
    <w:rsid w:val="00130926"/>
    <w:rsid w:val="00132BC5"/>
    <w:rsid w:val="00133301"/>
    <w:rsid w:val="00134A67"/>
    <w:rsid w:val="00135B24"/>
    <w:rsid w:val="0013687D"/>
    <w:rsid w:val="001419D7"/>
    <w:rsid w:val="00142D42"/>
    <w:rsid w:val="0014397D"/>
    <w:rsid w:val="00145768"/>
    <w:rsid w:val="0015072A"/>
    <w:rsid w:val="001541DF"/>
    <w:rsid w:val="00156858"/>
    <w:rsid w:val="00161842"/>
    <w:rsid w:val="00161A11"/>
    <w:rsid w:val="00165748"/>
    <w:rsid w:val="00173466"/>
    <w:rsid w:val="00180176"/>
    <w:rsid w:val="0018158A"/>
    <w:rsid w:val="00183E91"/>
    <w:rsid w:val="001918D0"/>
    <w:rsid w:val="00195989"/>
    <w:rsid w:val="00196AEC"/>
    <w:rsid w:val="001A0FD1"/>
    <w:rsid w:val="001A1173"/>
    <w:rsid w:val="001A3837"/>
    <w:rsid w:val="001A45EB"/>
    <w:rsid w:val="001A5F32"/>
    <w:rsid w:val="001B5FAA"/>
    <w:rsid w:val="001B7D08"/>
    <w:rsid w:val="001C0D54"/>
    <w:rsid w:val="001D4E2C"/>
    <w:rsid w:val="001D4E2D"/>
    <w:rsid w:val="001D59EF"/>
    <w:rsid w:val="001D6827"/>
    <w:rsid w:val="001D7FA0"/>
    <w:rsid w:val="001E0E22"/>
    <w:rsid w:val="001E1C92"/>
    <w:rsid w:val="001E2292"/>
    <w:rsid w:val="001E260A"/>
    <w:rsid w:val="001E367B"/>
    <w:rsid w:val="001E3EA4"/>
    <w:rsid w:val="001F1022"/>
    <w:rsid w:val="001F158E"/>
    <w:rsid w:val="001F2D31"/>
    <w:rsid w:val="001F7793"/>
    <w:rsid w:val="002018F7"/>
    <w:rsid w:val="00202CE8"/>
    <w:rsid w:val="00203D49"/>
    <w:rsid w:val="00205813"/>
    <w:rsid w:val="002075AD"/>
    <w:rsid w:val="00210CEF"/>
    <w:rsid w:val="0021270A"/>
    <w:rsid w:val="00214F5A"/>
    <w:rsid w:val="00216821"/>
    <w:rsid w:val="00216942"/>
    <w:rsid w:val="00217142"/>
    <w:rsid w:val="00220779"/>
    <w:rsid w:val="00220785"/>
    <w:rsid w:val="00220D78"/>
    <w:rsid w:val="0022182D"/>
    <w:rsid w:val="00224BC2"/>
    <w:rsid w:val="00231E81"/>
    <w:rsid w:val="0023590F"/>
    <w:rsid w:val="0024012D"/>
    <w:rsid w:val="00240DE5"/>
    <w:rsid w:val="00240EF2"/>
    <w:rsid w:val="002437E0"/>
    <w:rsid w:val="00252AA5"/>
    <w:rsid w:val="0025372A"/>
    <w:rsid w:val="00253929"/>
    <w:rsid w:val="00254980"/>
    <w:rsid w:val="002553F3"/>
    <w:rsid w:val="002572EB"/>
    <w:rsid w:val="00257F0C"/>
    <w:rsid w:val="00260201"/>
    <w:rsid w:val="002618DD"/>
    <w:rsid w:val="00261F17"/>
    <w:rsid w:val="002629EE"/>
    <w:rsid w:val="00262F2E"/>
    <w:rsid w:val="002640EE"/>
    <w:rsid w:val="00265B9D"/>
    <w:rsid w:val="00266D5B"/>
    <w:rsid w:val="00266FEA"/>
    <w:rsid w:val="0027024D"/>
    <w:rsid w:val="00272955"/>
    <w:rsid w:val="002729C4"/>
    <w:rsid w:val="0027539A"/>
    <w:rsid w:val="002760BB"/>
    <w:rsid w:val="002761B4"/>
    <w:rsid w:val="002761EF"/>
    <w:rsid w:val="00281240"/>
    <w:rsid w:val="002819AB"/>
    <w:rsid w:val="0028290C"/>
    <w:rsid w:val="002842BF"/>
    <w:rsid w:val="0028487E"/>
    <w:rsid w:val="00287E01"/>
    <w:rsid w:val="002922AB"/>
    <w:rsid w:val="00292DFB"/>
    <w:rsid w:val="002A17F8"/>
    <w:rsid w:val="002A52FE"/>
    <w:rsid w:val="002B559A"/>
    <w:rsid w:val="002B6DBF"/>
    <w:rsid w:val="002B6E55"/>
    <w:rsid w:val="002C1765"/>
    <w:rsid w:val="002C38A6"/>
    <w:rsid w:val="002C6363"/>
    <w:rsid w:val="002C694C"/>
    <w:rsid w:val="002D13B6"/>
    <w:rsid w:val="002D2579"/>
    <w:rsid w:val="002D5C54"/>
    <w:rsid w:val="002E0A75"/>
    <w:rsid w:val="002E2184"/>
    <w:rsid w:val="002F1D8F"/>
    <w:rsid w:val="002F29A4"/>
    <w:rsid w:val="002F4233"/>
    <w:rsid w:val="0030025B"/>
    <w:rsid w:val="00300436"/>
    <w:rsid w:val="00300EB2"/>
    <w:rsid w:val="00303E50"/>
    <w:rsid w:val="003047DD"/>
    <w:rsid w:val="00304F6D"/>
    <w:rsid w:val="0030549A"/>
    <w:rsid w:val="00306089"/>
    <w:rsid w:val="0030673D"/>
    <w:rsid w:val="00307E28"/>
    <w:rsid w:val="00310647"/>
    <w:rsid w:val="003139E4"/>
    <w:rsid w:val="00313C0E"/>
    <w:rsid w:val="00315F5D"/>
    <w:rsid w:val="00316343"/>
    <w:rsid w:val="00317331"/>
    <w:rsid w:val="00321397"/>
    <w:rsid w:val="0032613C"/>
    <w:rsid w:val="00327FA3"/>
    <w:rsid w:val="00330B70"/>
    <w:rsid w:val="003313A4"/>
    <w:rsid w:val="003328B1"/>
    <w:rsid w:val="00332D0D"/>
    <w:rsid w:val="003333FB"/>
    <w:rsid w:val="0033354E"/>
    <w:rsid w:val="00334230"/>
    <w:rsid w:val="003363F3"/>
    <w:rsid w:val="00337D08"/>
    <w:rsid w:val="00340D9C"/>
    <w:rsid w:val="00341A70"/>
    <w:rsid w:val="00342405"/>
    <w:rsid w:val="00343C8F"/>
    <w:rsid w:val="00343F96"/>
    <w:rsid w:val="0034771D"/>
    <w:rsid w:val="003509DC"/>
    <w:rsid w:val="00350E20"/>
    <w:rsid w:val="00350E9B"/>
    <w:rsid w:val="003524D7"/>
    <w:rsid w:val="00354513"/>
    <w:rsid w:val="00356481"/>
    <w:rsid w:val="00357149"/>
    <w:rsid w:val="00365F3D"/>
    <w:rsid w:val="0036750D"/>
    <w:rsid w:val="003731DF"/>
    <w:rsid w:val="00373BEB"/>
    <w:rsid w:val="003759BA"/>
    <w:rsid w:val="00376179"/>
    <w:rsid w:val="00376F7A"/>
    <w:rsid w:val="00385BD7"/>
    <w:rsid w:val="00387424"/>
    <w:rsid w:val="003902CD"/>
    <w:rsid w:val="003902EC"/>
    <w:rsid w:val="00392E20"/>
    <w:rsid w:val="0039749D"/>
    <w:rsid w:val="003A0F9D"/>
    <w:rsid w:val="003A0FBB"/>
    <w:rsid w:val="003A1EDE"/>
    <w:rsid w:val="003A2009"/>
    <w:rsid w:val="003B0ED6"/>
    <w:rsid w:val="003B388C"/>
    <w:rsid w:val="003B52FF"/>
    <w:rsid w:val="003B6A5B"/>
    <w:rsid w:val="003C0D80"/>
    <w:rsid w:val="003C1B32"/>
    <w:rsid w:val="003C3265"/>
    <w:rsid w:val="003C3F54"/>
    <w:rsid w:val="003C5DEF"/>
    <w:rsid w:val="003C7B8F"/>
    <w:rsid w:val="003D2CF1"/>
    <w:rsid w:val="003D3099"/>
    <w:rsid w:val="003D5CAA"/>
    <w:rsid w:val="003D6211"/>
    <w:rsid w:val="003E7D40"/>
    <w:rsid w:val="003F02F7"/>
    <w:rsid w:val="003F06E4"/>
    <w:rsid w:val="003F3F13"/>
    <w:rsid w:val="003F5E48"/>
    <w:rsid w:val="003F6AAF"/>
    <w:rsid w:val="00400780"/>
    <w:rsid w:val="004026CF"/>
    <w:rsid w:val="00403105"/>
    <w:rsid w:val="00403178"/>
    <w:rsid w:val="0041192C"/>
    <w:rsid w:val="004211A2"/>
    <w:rsid w:val="00423B4E"/>
    <w:rsid w:val="00423C02"/>
    <w:rsid w:val="004252D0"/>
    <w:rsid w:val="00425B89"/>
    <w:rsid w:val="00426E4F"/>
    <w:rsid w:val="00427B2E"/>
    <w:rsid w:val="00431905"/>
    <w:rsid w:val="004402D7"/>
    <w:rsid w:val="00441175"/>
    <w:rsid w:val="00441583"/>
    <w:rsid w:val="00445C6F"/>
    <w:rsid w:val="00454E25"/>
    <w:rsid w:val="004554F5"/>
    <w:rsid w:val="00456140"/>
    <w:rsid w:val="0045752D"/>
    <w:rsid w:val="0046022D"/>
    <w:rsid w:val="004619D1"/>
    <w:rsid w:val="00463065"/>
    <w:rsid w:val="004630DA"/>
    <w:rsid w:val="004651AF"/>
    <w:rsid w:val="004669DC"/>
    <w:rsid w:val="00467591"/>
    <w:rsid w:val="00471140"/>
    <w:rsid w:val="00476276"/>
    <w:rsid w:val="0048005E"/>
    <w:rsid w:val="00480573"/>
    <w:rsid w:val="00481141"/>
    <w:rsid w:val="0048267A"/>
    <w:rsid w:val="00483ED9"/>
    <w:rsid w:val="00490297"/>
    <w:rsid w:val="00494320"/>
    <w:rsid w:val="004969FE"/>
    <w:rsid w:val="004A2165"/>
    <w:rsid w:val="004A4A37"/>
    <w:rsid w:val="004A4D47"/>
    <w:rsid w:val="004A4F21"/>
    <w:rsid w:val="004A52C9"/>
    <w:rsid w:val="004A6C7E"/>
    <w:rsid w:val="004A6DE2"/>
    <w:rsid w:val="004B2CCE"/>
    <w:rsid w:val="004B2E3D"/>
    <w:rsid w:val="004B568B"/>
    <w:rsid w:val="004C0C4A"/>
    <w:rsid w:val="004C1468"/>
    <w:rsid w:val="004C2498"/>
    <w:rsid w:val="004C5DBA"/>
    <w:rsid w:val="004D147B"/>
    <w:rsid w:val="004D3CE9"/>
    <w:rsid w:val="004D3EC2"/>
    <w:rsid w:val="004D5420"/>
    <w:rsid w:val="004E5003"/>
    <w:rsid w:val="004E6E56"/>
    <w:rsid w:val="00506484"/>
    <w:rsid w:val="0050669A"/>
    <w:rsid w:val="0050705C"/>
    <w:rsid w:val="0050741C"/>
    <w:rsid w:val="00510467"/>
    <w:rsid w:val="0051418F"/>
    <w:rsid w:val="00517B55"/>
    <w:rsid w:val="005208EC"/>
    <w:rsid w:val="00520FFD"/>
    <w:rsid w:val="00522885"/>
    <w:rsid w:val="00522B71"/>
    <w:rsid w:val="005252AC"/>
    <w:rsid w:val="00527842"/>
    <w:rsid w:val="00531E76"/>
    <w:rsid w:val="0053228F"/>
    <w:rsid w:val="00532413"/>
    <w:rsid w:val="00534220"/>
    <w:rsid w:val="005344F5"/>
    <w:rsid w:val="00535151"/>
    <w:rsid w:val="005354CD"/>
    <w:rsid w:val="00543176"/>
    <w:rsid w:val="00544143"/>
    <w:rsid w:val="00545824"/>
    <w:rsid w:val="00547638"/>
    <w:rsid w:val="00547BF7"/>
    <w:rsid w:val="00550EDF"/>
    <w:rsid w:val="00560A60"/>
    <w:rsid w:val="00561406"/>
    <w:rsid w:val="00563BB3"/>
    <w:rsid w:val="00565062"/>
    <w:rsid w:val="0056602C"/>
    <w:rsid w:val="005716C5"/>
    <w:rsid w:val="00576E0B"/>
    <w:rsid w:val="00577514"/>
    <w:rsid w:val="00580F3E"/>
    <w:rsid w:val="00587FB6"/>
    <w:rsid w:val="00590A7A"/>
    <w:rsid w:val="005936E6"/>
    <w:rsid w:val="00597CEA"/>
    <w:rsid w:val="005A00EA"/>
    <w:rsid w:val="005A2E52"/>
    <w:rsid w:val="005A3090"/>
    <w:rsid w:val="005A386E"/>
    <w:rsid w:val="005A3BCF"/>
    <w:rsid w:val="005B161B"/>
    <w:rsid w:val="005B1A20"/>
    <w:rsid w:val="005B1E63"/>
    <w:rsid w:val="005B2194"/>
    <w:rsid w:val="005B21CC"/>
    <w:rsid w:val="005B2537"/>
    <w:rsid w:val="005B3E5C"/>
    <w:rsid w:val="005B69CE"/>
    <w:rsid w:val="005B6DE6"/>
    <w:rsid w:val="005B764B"/>
    <w:rsid w:val="005B7787"/>
    <w:rsid w:val="005C13A8"/>
    <w:rsid w:val="005C3160"/>
    <w:rsid w:val="005C32A4"/>
    <w:rsid w:val="005C3E6D"/>
    <w:rsid w:val="005D2904"/>
    <w:rsid w:val="005D5C92"/>
    <w:rsid w:val="005D6105"/>
    <w:rsid w:val="005D7F7C"/>
    <w:rsid w:val="005E2601"/>
    <w:rsid w:val="005E4F7D"/>
    <w:rsid w:val="005E5FA7"/>
    <w:rsid w:val="005E6235"/>
    <w:rsid w:val="005E78A1"/>
    <w:rsid w:val="005E794A"/>
    <w:rsid w:val="005E79B3"/>
    <w:rsid w:val="005F09BA"/>
    <w:rsid w:val="005F0C3F"/>
    <w:rsid w:val="005F0FED"/>
    <w:rsid w:val="005F2C4D"/>
    <w:rsid w:val="005F4E51"/>
    <w:rsid w:val="005F5F0A"/>
    <w:rsid w:val="005F72F1"/>
    <w:rsid w:val="005F7520"/>
    <w:rsid w:val="006066A6"/>
    <w:rsid w:val="00606975"/>
    <w:rsid w:val="00613129"/>
    <w:rsid w:val="006144FF"/>
    <w:rsid w:val="00616B39"/>
    <w:rsid w:val="00621744"/>
    <w:rsid w:val="00622D7C"/>
    <w:rsid w:val="006252B4"/>
    <w:rsid w:val="0062633E"/>
    <w:rsid w:val="006276E1"/>
    <w:rsid w:val="006303D9"/>
    <w:rsid w:val="006324E2"/>
    <w:rsid w:val="006329FC"/>
    <w:rsid w:val="00633571"/>
    <w:rsid w:val="00640798"/>
    <w:rsid w:val="0064507E"/>
    <w:rsid w:val="00652872"/>
    <w:rsid w:val="00662EE0"/>
    <w:rsid w:val="006632E7"/>
    <w:rsid w:val="006642AC"/>
    <w:rsid w:val="00667461"/>
    <w:rsid w:val="00670224"/>
    <w:rsid w:val="00670950"/>
    <w:rsid w:val="00671379"/>
    <w:rsid w:val="006738A3"/>
    <w:rsid w:val="0068065A"/>
    <w:rsid w:val="006826CA"/>
    <w:rsid w:val="00682C7F"/>
    <w:rsid w:val="006836B8"/>
    <w:rsid w:val="006865D6"/>
    <w:rsid w:val="00690CF7"/>
    <w:rsid w:val="006934A2"/>
    <w:rsid w:val="00694397"/>
    <w:rsid w:val="0069719A"/>
    <w:rsid w:val="006A0B25"/>
    <w:rsid w:val="006B14DF"/>
    <w:rsid w:val="006B172B"/>
    <w:rsid w:val="006B5C6F"/>
    <w:rsid w:val="006B5CBF"/>
    <w:rsid w:val="006C106D"/>
    <w:rsid w:val="006C2397"/>
    <w:rsid w:val="006C2759"/>
    <w:rsid w:val="006D43AC"/>
    <w:rsid w:val="006D5588"/>
    <w:rsid w:val="006D7639"/>
    <w:rsid w:val="006E3E6C"/>
    <w:rsid w:val="006E4E45"/>
    <w:rsid w:val="006E5978"/>
    <w:rsid w:val="006E7A59"/>
    <w:rsid w:val="006E7B19"/>
    <w:rsid w:val="006F0A31"/>
    <w:rsid w:val="006F2E10"/>
    <w:rsid w:val="006F329C"/>
    <w:rsid w:val="006F4C26"/>
    <w:rsid w:val="00705082"/>
    <w:rsid w:val="00705B0C"/>
    <w:rsid w:val="00712C97"/>
    <w:rsid w:val="00713B73"/>
    <w:rsid w:val="007151DD"/>
    <w:rsid w:val="007151EA"/>
    <w:rsid w:val="0071538F"/>
    <w:rsid w:val="007222D0"/>
    <w:rsid w:val="00723597"/>
    <w:rsid w:val="0072702F"/>
    <w:rsid w:val="00731A2B"/>
    <w:rsid w:val="007355AD"/>
    <w:rsid w:val="00735D56"/>
    <w:rsid w:val="007422AF"/>
    <w:rsid w:val="00742366"/>
    <w:rsid w:val="00746E89"/>
    <w:rsid w:val="0075067E"/>
    <w:rsid w:val="00752256"/>
    <w:rsid w:val="00752872"/>
    <w:rsid w:val="00761278"/>
    <w:rsid w:val="00761340"/>
    <w:rsid w:val="00763CD4"/>
    <w:rsid w:val="00766956"/>
    <w:rsid w:val="00770789"/>
    <w:rsid w:val="00772670"/>
    <w:rsid w:val="00773602"/>
    <w:rsid w:val="007812E0"/>
    <w:rsid w:val="00782BF6"/>
    <w:rsid w:val="0078340C"/>
    <w:rsid w:val="007847F9"/>
    <w:rsid w:val="00784A03"/>
    <w:rsid w:val="00790415"/>
    <w:rsid w:val="0079061E"/>
    <w:rsid w:val="00795643"/>
    <w:rsid w:val="00795E30"/>
    <w:rsid w:val="00797683"/>
    <w:rsid w:val="007A0A5F"/>
    <w:rsid w:val="007A1688"/>
    <w:rsid w:val="007A2942"/>
    <w:rsid w:val="007A38C6"/>
    <w:rsid w:val="007A51C1"/>
    <w:rsid w:val="007A5D31"/>
    <w:rsid w:val="007B090B"/>
    <w:rsid w:val="007B1351"/>
    <w:rsid w:val="007B2E02"/>
    <w:rsid w:val="007B2F1C"/>
    <w:rsid w:val="007B3A73"/>
    <w:rsid w:val="007C0D1F"/>
    <w:rsid w:val="007C4B49"/>
    <w:rsid w:val="007C6477"/>
    <w:rsid w:val="007C708C"/>
    <w:rsid w:val="007C770C"/>
    <w:rsid w:val="007D16C4"/>
    <w:rsid w:val="007D21B8"/>
    <w:rsid w:val="007D6958"/>
    <w:rsid w:val="007D69F2"/>
    <w:rsid w:val="007D7686"/>
    <w:rsid w:val="007E0C7F"/>
    <w:rsid w:val="007E1980"/>
    <w:rsid w:val="007E262F"/>
    <w:rsid w:val="007E443D"/>
    <w:rsid w:val="007E4C7F"/>
    <w:rsid w:val="007E4F0E"/>
    <w:rsid w:val="007E4FEF"/>
    <w:rsid w:val="007E5237"/>
    <w:rsid w:val="007E76F7"/>
    <w:rsid w:val="007F64DD"/>
    <w:rsid w:val="00800EBC"/>
    <w:rsid w:val="008057D3"/>
    <w:rsid w:val="00805A2A"/>
    <w:rsid w:val="008107B5"/>
    <w:rsid w:val="00814CB1"/>
    <w:rsid w:val="00814D2B"/>
    <w:rsid w:val="008156F9"/>
    <w:rsid w:val="00815C7F"/>
    <w:rsid w:val="00816194"/>
    <w:rsid w:val="008247EA"/>
    <w:rsid w:val="00824C73"/>
    <w:rsid w:val="00827142"/>
    <w:rsid w:val="0082775A"/>
    <w:rsid w:val="00830FC4"/>
    <w:rsid w:val="00831FA3"/>
    <w:rsid w:val="008339D9"/>
    <w:rsid w:val="0084007D"/>
    <w:rsid w:val="00840382"/>
    <w:rsid w:val="0084041C"/>
    <w:rsid w:val="0084189D"/>
    <w:rsid w:val="008427F5"/>
    <w:rsid w:val="00842914"/>
    <w:rsid w:val="008448C3"/>
    <w:rsid w:val="00844920"/>
    <w:rsid w:val="00845B1A"/>
    <w:rsid w:val="008471EC"/>
    <w:rsid w:val="0085151E"/>
    <w:rsid w:val="008530B8"/>
    <w:rsid w:val="00854CC2"/>
    <w:rsid w:val="008644F3"/>
    <w:rsid w:val="00872F0C"/>
    <w:rsid w:val="008744BA"/>
    <w:rsid w:val="008757A4"/>
    <w:rsid w:val="008817D6"/>
    <w:rsid w:val="00886B21"/>
    <w:rsid w:val="00887342"/>
    <w:rsid w:val="008874F5"/>
    <w:rsid w:val="00892195"/>
    <w:rsid w:val="00892696"/>
    <w:rsid w:val="00893B99"/>
    <w:rsid w:val="008954CB"/>
    <w:rsid w:val="0089653D"/>
    <w:rsid w:val="008A3592"/>
    <w:rsid w:val="008A58E0"/>
    <w:rsid w:val="008A7B5F"/>
    <w:rsid w:val="008A7C8A"/>
    <w:rsid w:val="008A7F77"/>
    <w:rsid w:val="008B0CDD"/>
    <w:rsid w:val="008B6E87"/>
    <w:rsid w:val="008B70FE"/>
    <w:rsid w:val="008C0BE8"/>
    <w:rsid w:val="008C0FF8"/>
    <w:rsid w:val="008C1275"/>
    <w:rsid w:val="008C570A"/>
    <w:rsid w:val="008C5C6A"/>
    <w:rsid w:val="008C6439"/>
    <w:rsid w:val="008C6DB1"/>
    <w:rsid w:val="008C6E26"/>
    <w:rsid w:val="008C715E"/>
    <w:rsid w:val="008D43A3"/>
    <w:rsid w:val="008D4EE6"/>
    <w:rsid w:val="008D5B7C"/>
    <w:rsid w:val="008D60F3"/>
    <w:rsid w:val="008E5742"/>
    <w:rsid w:val="008E5F24"/>
    <w:rsid w:val="008F112F"/>
    <w:rsid w:val="008F165A"/>
    <w:rsid w:val="008F269B"/>
    <w:rsid w:val="008F27F3"/>
    <w:rsid w:val="008F32AA"/>
    <w:rsid w:val="008F3C8A"/>
    <w:rsid w:val="008F70A7"/>
    <w:rsid w:val="008F757D"/>
    <w:rsid w:val="008F76B3"/>
    <w:rsid w:val="009005CC"/>
    <w:rsid w:val="009129A1"/>
    <w:rsid w:val="0091328C"/>
    <w:rsid w:val="00913AFA"/>
    <w:rsid w:val="00915FC2"/>
    <w:rsid w:val="00916410"/>
    <w:rsid w:val="009207B8"/>
    <w:rsid w:val="00920FB7"/>
    <w:rsid w:val="009235DE"/>
    <w:rsid w:val="009247FA"/>
    <w:rsid w:val="00925164"/>
    <w:rsid w:val="009252AB"/>
    <w:rsid w:val="00927C62"/>
    <w:rsid w:val="00930F09"/>
    <w:rsid w:val="009337AA"/>
    <w:rsid w:val="00941B02"/>
    <w:rsid w:val="00943A10"/>
    <w:rsid w:val="00945726"/>
    <w:rsid w:val="00945CC0"/>
    <w:rsid w:val="009475E3"/>
    <w:rsid w:val="00947A60"/>
    <w:rsid w:val="00951E0D"/>
    <w:rsid w:val="00952F15"/>
    <w:rsid w:val="009566B4"/>
    <w:rsid w:val="009568EC"/>
    <w:rsid w:val="00961BCC"/>
    <w:rsid w:val="00965FC1"/>
    <w:rsid w:val="00966C8B"/>
    <w:rsid w:val="00971723"/>
    <w:rsid w:val="00973457"/>
    <w:rsid w:val="0097367D"/>
    <w:rsid w:val="00973A1A"/>
    <w:rsid w:val="00974B1F"/>
    <w:rsid w:val="00975589"/>
    <w:rsid w:val="00982790"/>
    <w:rsid w:val="009829E8"/>
    <w:rsid w:val="00985913"/>
    <w:rsid w:val="00985AEF"/>
    <w:rsid w:val="0098656A"/>
    <w:rsid w:val="00986E87"/>
    <w:rsid w:val="009918A4"/>
    <w:rsid w:val="00992696"/>
    <w:rsid w:val="0099400A"/>
    <w:rsid w:val="00994E09"/>
    <w:rsid w:val="00994E56"/>
    <w:rsid w:val="00995A09"/>
    <w:rsid w:val="009A0ADA"/>
    <w:rsid w:val="009A373A"/>
    <w:rsid w:val="009A5E20"/>
    <w:rsid w:val="009B3EB6"/>
    <w:rsid w:val="009B586D"/>
    <w:rsid w:val="009B77F7"/>
    <w:rsid w:val="009C3291"/>
    <w:rsid w:val="009C37FA"/>
    <w:rsid w:val="009C4F6D"/>
    <w:rsid w:val="009C782C"/>
    <w:rsid w:val="009D1224"/>
    <w:rsid w:val="009D7106"/>
    <w:rsid w:val="009D7260"/>
    <w:rsid w:val="009E2B02"/>
    <w:rsid w:val="009E3F7F"/>
    <w:rsid w:val="009E5E0F"/>
    <w:rsid w:val="009F1278"/>
    <w:rsid w:val="009F33AD"/>
    <w:rsid w:val="009F3C62"/>
    <w:rsid w:val="009F43FD"/>
    <w:rsid w:val="009F5546"/>
    <w:rsid w:val="009F7334"/>
    <w:rsid w:val="00A0059D"/>
    <w:rsid w:val="00A0096E"/>
    <w:rsid w:val="00A02F28"/>
    <w:rsid w:val="00A07F19"/>
    <w:rsid w:val="00A10CE8"/>
    <w:rsid w:val="00A1528F"/>
    <w:rsid w:val="00A1555D"/>
    <w:rsid w:val="00A1614C"/>
    <w:rsid w:val="00A16B1B"/>
    <w:rsid w:val="00A21C59"/>
    <w:rsid w:val="00A27E7D"/>
    <w:rsid w:val="00A33722"/>
    <w:rsid w:val="00A3386A"/>
    <w:rsid w:val="00A356CB"/>
    <w:rsid w:val="00A3626A"/>
    <w:rsid w:val="00A36B11"/>
    <w:rsid w:val="00A3701E"/>
    <w:rsid w:val="00A41DF0"/>
    <w:rsid w:val="00A43BF8"/>
    <w:rsid w:val="00A45FCC"/>
    <w:rsid w:val="00A479F0"/>
    <w:rsid w:val="00A510C2"/>
    <w:rsid w:val="00A532F2"/>
    <w:rsid w:val="00A561BF"/>
    <w:rsid w:val="00A57F1F"/>
    <w:rsid w:val="00A60061"/>
    <w:rsid w:val="00A6009D"/>
    <w:rsid w:val="00A66800"/>
    <w:rsid w:val="00A711BC"/>
    <w:rsid w:val="00A71C57"/>
    <w:rsid w:val="00A7297F"/>
    <w:rsid w:val="00A72F0A"/>
    <w:rsid w:val="00A731D5"/>
    <w:rsid w:val="00A737E8"/>
    <w:rsid w:val="00A74440"/>
    <w:rsid w:val="00A74BDB"/>
    <w:rsid w:val="00A75F2B"/>
    <w:rsid w:val="00A75FE0"/>
    <w:rsid w:val="00A76286"/>
    <w:rsid w:val="00A805D5"/>
    <w:rsid w:val="00A83B29"/>
    <w:rsid w:val="00A86A42"/>
    <w:rsid w:val="00A907DC"/>
    <w:rsid w:val="00A9145E"/>
    <w:rsid w:val="00A92239"/>
    <w:rsid w:val="00A9672E"/>
    <w:rsid w:val="00A96957"/>
    <w:rsid w:val="00A974B7"/>
    <w:rsid w:val="00AA5B6F"/>
    <w:rsid w:val="00AA6985"/>
    <w:rsid w:val="00AB22F6"/>
    <w:rsid w:val="00AB37F9"/>
    <w:rsid w:val="00AB3A9D"/>
    <w:rsid w:val="00AB4492"/>
    <w:rsid w:val="00AB6950"/>
    <w:rsid w:val="00AB73BD"/>
    <w:rsid w:val="00AB7DB8"/>
    <w:rsid w:val="00AC4C2A"/>
    <w:rsid w:val="00AD0110"/>
    <w:rsid w:val="00AD01F5"/>
    <w:rsid w:val="00AD1522"/>
    <w:rsid w:val="00AD2E3A"/>
    <w:rsid w:val="00AD3DCA"/>
    <w:rsid w:val="00AD46BF"/>
    <w:rsid w:val="00AE1902"/>
    <w:rsid w:val="00AE532A"/>
    <w:rsid w:val="00AE7106"/>
    <w:rsid w:val="00AF4208"/>
    <w:rsid w:val="00B03278"/>
    <w:rsid w:val="00B034AA"/>
    <w:rsid w:val="00B04029"/>
    <w:rsid w:val="00B0429C"/>
    <w:rsid w:val="00B0431D"/>
    <w:rsid w:val="00B044C4"/>
    <w:rsid w:val="00B04920"/>
    <w:rsid w:val="00B10A91"/>
    <w:rsid w:val="00B11F6A"/>
    <w:rsid w:val="00B13A2D"/>
    <w:rsid w:val="00B14761"/>
    <w:rsid w:val="00B15406"/>
    <w:rsid w:val="00B171F1"/>
    <w:rsid w:val="00B20BFC"/>
    <w:rsid w:val="00B211BE"/>
    <w:rsid w:val="00B21493"/>
    <w:rsid w:val="00B21725"/>
    <w:rsid w:val="00B22E19"/>
    <w:rsid w:val="00B23429"/>
    <w:rsid w:val="00B23F0C"/>
    <w:rsid w:val="00B2413E"/>
    <w:rsid w:val="00B243F7"/>
    <w:rsid w:val="00B312D1"/>
    <w:rsid w:val="00B318CE"/>
    <w:rsid w:val="00B42013"/>
    <w:rsid w:val="00B42BF5"/>
    <w:rsid w:val="00B4301E"/>
    <w:rsid w:val="00B449D9"/>
    <w:rsid w:val="00B4688C"/>
    <w:rsid w:val="00B46B62"/>
    <w:rsid w:val="00B51E6F"/>
    <w:rsid w:val="00B51ED5"/>
    <w:rsid w:val="00B54681"/>
    <w:rsid w:val="00B55C7A"/>
    <w:rsid w:val="00B5700C"/>
    <w:rsid w:val="00B57E73"/>
    <w:rsid w:val="00B63C69"/>
    <w:rsid w:val="00B66BEE"/>
    <w:rsid w:val="00B7171E"/>
    <w:rsid w:val="00B74028"/>
    <w:rsid w:val="00B7572F"/>
    <w:rsid w:val="00B75E6F"/>
    <w:rsid w:val="00B7741C"/>
    <w:rsid w:val="00B77B47"/>
    <w:rsid w:val="00B80B07"/>
    <w:rsid w:val="00B82DE0"/>
    <w:rsid w:val="00B960BB"/>
    <w:rsid w:val="00B96FFD"/>
    <w:rsid w:val="00B97D9A"/>
    <w:rsid w:val="00BA1400"/>
    <w:rsid w:val="00BA25A5"/>
    <w:rsid w:val="00BA2E5A"/>
    <w:rsid w:val="00BA7403"/>
    <w:rsid w:val="00BA77F1"/>
    <w:rsid w:val="00BB0F26"/>
    <w:rsid w:val="00BB17AD"/>
    <w:rsid w:val="00BB1FEB"/>
    <w:rsid w:val="00BB40F5"/>
    <w:rsid w:val="00BB5BCC"/>
    <w:rsid w:val="00BB6EA4"/>
    <w:rsid w:val="00BC03FA"/>
    <w:rsid w:val="00BC0852"/>
    <w:rsid w:val="00BC5821"/>
    <w:rsid w:val="00BC5E42"/>
    <w:rsid w:val="00BD3D1D"/>
    <w:rsid w:val="00BE016E"/>
    <w:rsid w:val="00BE0B55"/>
    <w:rsid w:val="00BE2B8C"/>
    <w:rsid w:val="00BE2E93"/>
    <w:rsid w:val="00BE47F1"/>
    <w:rsid w:val="00BE4A4C"/>
    <w:rsid w:val="00BE5889"/>
    <w:rsid w:val="00BF065A"/>
    <w:rsid w:val="00BF28CF"/>
    <w:rsid w:val="00BF41C6"/>
    <w:rsid w:val="00BF7D17"/>
    <w:rsid w:val="00BF7F65"/>
    <w:rsid w:val="00C0153A"/>
    <w:rsid w:val="00C01C86"/>
    <w:rsid w:val="00C03909"/>
    <w:rsid w:val="00C05FB7"/>
    <w:rsid w:val="00C07C6D"/>
    <w:rsid w:val="00C10FE3"/>
    <w:rsid w:val="00C12179"/>
    <w:rsid w:val="00C14B85"/>
    <w:rsid w:val="00C157F1"/>
    <w:rsid w:val="00C166E6"/>
    <w:rsid w:val="00C20E95"/>
    <w:rsid w:val="00C217B2"/>
    <w:rsid w:val="00C23845"/>
    <w:rsid w:val="00C240ED"/>
    <w:rsid w:val="00C24C80"/>
    <w:rsid w:val="00C25DA4"/>
    <w:rsid w:val="00C336CA"/>
    <w:rsid w:val="00C37319"/>
    <w:rsid w:val="00C37C65"/>
    <w:rsid w:val="00C427F5"/>
    <w:rsid w:val="00C42EB8"/>
    <w:rsid w:val="00C433A8"/>
    <w:rsid w:val="00C471A9"/>
    <w:rsid w:val="00C54497"/>
    <w:rsid w:val="00C55BB8"/>
    <w:rsid w:val="00C6311F"/>
    <w:rsid w:val="00C67903"/>
    <w:rsid w:val="00C6797F"/>
    <w:rsid w:val="00C67A29"/>
    <w:rsid w:val="00C70144"/>
    <w:rsid w:val="00C73FA7"/>
    <w:rsid w:val="00C76360"/>
    <w:rsid w:val="00C76861"/>
    <w:rsid w:val="00C80AC2"/>
    <w:rsid w:val="00C85F45"/>
    <w:rsid w:val="00C87A45"/>
    <w:rsid w:val="00C92004"/>
    <w:rsid w:val="00C939EB"/>
    <w:rsid w:val="00C94332"/>
    <w:rsid w:val="00C96A1C"/>
    <w:rsid w:val="00CA01A9"/>
    <w:rsid w:val="00CA182F"/>
    <w:rsid w:val="00CA27BC"/>
    <w:rsid w:val="00CA7A91"/>
    <w:rsid w:val="00CB5D8D"/>
    <w:rsid w:val="00CC6538"/>
    <w:rsid w:val="00CD109B"/>
    <w:rsid w:val="00CD21B8"/>
    <w:rsid w:val="00CD288E"/>
    <w:rsid w:val="00CE018A"/>
    <w:rsid w:val="00CE1528"/>
    <w:rsid w:val="00CF2DDA"/>
    <w:rsid w:val="00CF3673"/>
    <w:rsid w:val="00CF77A1"/>
    <w:rsid w:val="00D031A5"/>
    <w:rsid w:val="00D05613"/>
    <w:rsid w:val="00D06E9C"/>
    <w:rsid w:val="00D10B7F"/>
    <w:rsid w:val="00D1142D"/>
    <w:rsid w:val="00D14F34"/>
    <w:rsid w:val="00D14FBF"/>
    <w:rsid w:val="00D1540A"/>
    <w:rsid w:val="00D1676B"/>
    <w:rsid w:val="00D1718E"/>
    <w:rsid w:val="00D22D7A"/>
    <w:rsid w:val="00D2312F"/>
    <w:rsid w:val="00D24759"/>
    <w:rsid w:val="00D25218"/>
    <w:rsid w:val="00D25561"/>
    <w:rsid w:val="00D3213A"/>
    <w:rsid w:val="00D327C3"/>
    <w:rsid w:val="00D35446"/>
    <w:rsid w:val="00D467C1"/>
    <w:rsid w:val="00D476F2"/>
    <w:rsid w:val="00D50751"/>
    <w:rsid w:val="00D50958"/>
    <w:rsid w:val="00D55808"/>
    <w:rsid w:val="00D574DC"/>
    <w:rsid w:val="00D6092B"/>
    <w:rsid w:val="00D61727"/>
    <w:rsid w:val="00D6713B"/>
    <w:rsid w:val="00D7187D"/>
    <w:rsid w:val="00D723FB"/>
    <w:rsid w:val="00D73FD6"/>
    <w:rsid w:val="00D75B25"/>
    <w:rsid w:val="00D8008B"/>
    <w:rsid w:val="00D81288"/>
    <w:rsid w:val="00D81C63"/>
    <w:rsid w:val="00D82E85"/>
    <w:rsid w:val="00D8603D"/>
    <w:rsid w:val="00D920B9"/>
    <w:rsid w:val="00D92594"/>
    <w:rsid w:val="00DA0EB9"/>
    <w:rsid w:val="00DA1683"/>
    <w:rsid w:val="00DA19C4"/>
    <w:rsid w:val="00DA1AC9"/>
    <w:rsid w:val="00DA3CBB"/>
    <w:rsid w:val="00DA430A"/>
    <w:rsid w:val="00DA5E19"/>
    <w:rsid w:val="00DA6ABF"/>
    <w:rsid w:val="00DB03AF"/>
    <w:rsid w:val="00DB10E1"/>
    <w:rsid w:val="00DB1549"/>
    <w:rsid w:val="00DB16FB"/>
    <w:rsid w:val="00DB5558"/>
    <w:rsid w:val="00DC4351"/>
    <w:rsid w:val="00DC5781"/>
    <w:rsid w:val="00DC741C"/>
    <w:rsid w:val="00DD4F5A"/>
    <w:rsid w:val="00DD5AE5"/>
    <w:rsid w:val="00DD6EB9"/>
    <w:rsid w:val="00DD74EE"/>
    <w:rsid w:val="00DD7EDE"/>
    <w:rsid w:val="00DE07B3"/>
    <w:rsid w:val="00DE23CE"/>
    <w:rsid w:val="00DE5CBD"/>
    <w:rsid w:val="00DF0C2C"/>
    <w:rsid w:val="00DF46FB"/>
    <w:rsid w:val="00DF5821"/>
    <w:rsid w:val="00DF66D1"/>
    <w:rsid w:val="00E00A6F"/>
    <w:rsid w:val="00E03A14"/>
    <w:rsid w:val="00E04A76"/>
    <w:rsid w:val="00E16371"/>
    <w:rsid w:val="00E16EDD"/>
    <w:rsid w:val="00E17353"/>
    <w:rsid w:val="00E22594"/>
    <w:rsid w:val="00E22B4C"/>
    <w:rsid w:val="00E23044"/>
    <w:rsid w:val="00E23693"/>
    <w:rsid w:val="00E2514B"/>
    <w:rsid w:val="00E26A5A"/>
    <w:rsid w:val="00E27257"/>
    <w:rsid w:val="00E326FA"/>
    <w:rsid w:val="00E34A26"/>
    <w:rsid w:val="00E359D4"/>
    <w:rsid w:val="00E36D27"/>
    <w:rsid w:val="00E41A08"/>
    <w:rsid w:val="00E45C0C"/>
    <w:rsid w:val="00E45D79"/>
    <w:rsid w:val="00E476DF"/>
    <w:rsid w:val="00E476E1"/>
    <w:rsid w:val="00E4784A"/>
    <w:rsid w:val="00E50EC5"/>
    <w:rsid w:val="00E53D9F"/>
    <w:rsid w:val="00E56B36"/>
    <w:rsid w:val="00E616AE"/>
    <w:rsid w:val="00E6441C"/>
    <w:rsid w:val="00E67F87"/>
    <w:rsid w:val="00E71983"/>
    <w:rsid w:val="00E72EB7"/>
    <w:rsid w:val="00E73400"/>
    <w:rsid w:val="00E745D9"/>
    <w:rsid w:val="00E7510E"/>
    <w:rsid w:val="00E75414"/>
    <w:rsid w:val="00E766DF"/>
    <w:rsid w:val="00E77907"/>
    <w:rsid w:val="00E807D4"/>
    <w:rsid w:val="00E808EE"/>
    <w:rsid w:val="00E826D4"/>
    <w:rsid w:val="00E83560"/>
    <w:rsid w:val="00E84F48"/>
    <w:rsid w:val="00E916CF"/>
    <w:rsid w:val="00E91D98"/>
    <w:rsid w:val="00EA0A25"/>
    <w:rsid w:val="00EA2EE5"/>
    <w:rsid w:val="00EA469C"/>
    <w:rsid w:val="00EA6027"/>
    <w:rsid w:val="00EA6BA9"/>
    <w:rsid w:val="00EA79A6"/>
    <w:rsid w:val="00EB20BF"/>
    <w:rsid w:val="00EB4AF7"/>
    <w:rsid w:val="00EC0E86"/>
    <w:rsid w:val="00EC23B0"/>
    <w:rsid w:val="00EC3E10"/>
    <w:rsid w:val="00EC5074"/>
    <w:rsid w:val="00EC61D6"/>
    <w:rsid w:val="00ED04B0"/>
    <w:rsid w:val="00ED078A"/>
    <w:rsid w:val="00ED092F"/>
    <w:rsid w:val="00ED231B"/>
    <w:rsid w:val="00ED39D2"/>
    <w:rsid w:val="00EE1896"/>
    <w:rsid w:val="00EE62AC"/>
    <w:rsid w:val="00EE68E0"/>
    <w:rsid w:val="00EE7C0C"/>
    <w:rsid w:val="00EF0AC5"/>
    <w:rsid w:val="00EF14FD"/>
    <w:rsid w:val="00EF176B"/>
    <w:rsid w:val="00EF3653"/>
    <w:rsid w:val="00EF7F89"/>
    <w:rsid w:val="00F0038D"/>
    <w:rsid w:val="00F007C8"/>
    <w:rsid w:val="00F01FC6"/>
    <w:rsid w:val="00F035EF"/>
    <w:rsid w:val="00F05828"/>
    <w:rsid w:val="00F072A0"/>
    <w:rsid w:val="00F0761F"/>
    <w:rsid w:val="00F11139"/>
    <w:rsid w:val="00F11298"/>
    <w:rsid w:val="00F11E37"/>
    <w:rsid w:val="00F136B6"/>
    <w:rsid w:val="00F15593"/>
    <w:rsid w:val="00F23665"/>
    <w:rsid w:val="00F23E58"/>
    <w:rsid w:val="00F24641"/>
    <w:rsid w:val="00F2514A"/>
    <w:rsid w:val="00F25E08"/>
    <w:rsid w:val="00F25EA1"/>
    <w:rsid w:val="00F26BEC"/>
    <w:rsid w:val="00F30863"/>
    <w:rsid w:val="00F30F38"/>
    <w:rsid w:val="00F34D9A"/>
    <w:rsid w:val="00F36045"/>
    <w:rsid w:val="00F420F1"/>
    <w:rsid w:val="00F4298A"/>
    <w:rsid w:val="00F435F3"/>
    <w:rsid w:val="00F47396"/>
    <w:rsid w:val="00F501CC"/>
    <w:rsid w:val="00F53ABF"/>
    <w:rsid w:val="00F61658"/>
    <w:rsid w:val="00F617B6"/>
    <w:rsid w:val="00F62596"/>
    <w:rsid w:val="00F6326B"/>
    <w:rsid w:val="00F63858"/>
    <w:rsid w:val="00F70C9D"/>
    <w:rsid w:val="00F762C7"/>
    <w:rsid w:val="00F7661D"/>
    <w:rsid w:val="00F81D1F"/>
    <w:rsid w:val="00F82483"/>
    <w:rsid w:val="00F83259"/>
    <w:rsid w:val="00F836FA"/>
    <w:rsid w:val="00F83D15"/>
    <w:rsid w:val="00F84764"/>
    <w:rsid w:val="00F864FD"/>
    <w:rsid w:val="00F9113C"/>
    <w:rsid w:val="00FA1C61"/>
    <w:rsid w:val="00FA45D0"/>
    <w:rsid w:val="00FB1259"/>
    <w:rsid w:val="00FB2900"/>
    <w:rsid w:val="00FB3533"/>
    <w:rsid w:val="00FB5A56"/>
    <w:rsid w:val="00FC16C3"/>
    <w:rsid w:val="00FC208F"/>
    <w:rsid w:val="00FC55C6"/>
    <w:rsid w:val="00FC77ED"/>
    <w:rsid w:val="00FD079D"/>
    <w:rsid w:val="00FD16AA"/>
    <w:rsid w:val="00FD234A"/>
    <w:rsid w:val="00FD50E8"/>
    <w:rsid w:val="00FD6A7D"/>
    <w:rsid w:val="00FE090A"/>
    <w:rsid w:val="00FE104B"/>
    <w:rsid w:val="00FE1846"/>
    <w:rsid w:val="00FE256C"/>
    <w:rsid w:val="00FE3AFB"/>
    <w:rsid w:val="00FF1160"/>
    <w:rsid w:val="00FF4D79"/>
    <w:rsid w:val="00FF67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6966D-5CE0-4116-8C58-283FCE7A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paragraph" w:customStyle="1" w:styleId="Doc-title">
    <w:name w:val="Doc-title"/>
    <w:basedOn w:val="a"/>
    <w:next w:val="Doc-text2"/>
    <w:link w:val="Doc-titleChar"/>
    <w:qFormat/>
    <w:rsid w:val="00265B9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65B9D"/>
    <w:rPr>
      <w:rFonts w:ascii="Arial" w:eastAsia="MS Mincho" w:hAnsi="Arial"/>
      <w:noProof/>
      <w:szCs w:val="24"/>
      <w:lang w:val="en-GB" w:eastAsia="en-GB"/>
    </w:rPr>
  </w:style>
  <w:style w:type="character" w:customStyle="1" w:styleId="apple-converted-space">
    <w:name w:val="apple-converted-space"/>
    <w:basedOn w:val="a0"/>
    <w:rsid w:val="00616B39"/>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C85F45"/>
    <w:pPr>
      <w:widowControl w:val="0"/>
      <w:spacing w:after="120"/>
      <w:jc w:val="both"/>
    </w:pPr>
    <w:rPr>
      <w:rFonts w:eastAsia="MS Mincho"/>
      <w:kern w:val="2"/>
      <w:sz w:val="21"/>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rsid w:val="00C85F45"/>
    <w:rPr>
      <w:rFonts w:ascii="Times New Roman" w:eastAsia="MS Mincho" w:hAnsi="Times New Roman"/>
      <w:kern w:val="2"/>
      <w:sz w:val="21"/>
      <w:lang w:eastAsia="zh-CN"/>
    </w:rPr>
  </w:style>
  <w:style w:type="character" w:styleId="ad">
    <w:name w:val="FollowedHyperlink"/>
    <w:basedOn w:val="a0"/>
    <w:uiPriority w:val="99"/>
    <w:semiHidden/>
    <w:unhideWhenUsed/>
    <w:rsid w:val="00966C8B"/>
    <w:rPr>
      <w:color w:val="800080" w:themeColor="followedHyperlink"/>
      <w:u w:val="single"/>
    </w:rPr>
  </w:style>
  <w:style w:type="paragraph" w:styleId="ae">
    <w:name w:val="annotation text"/>
    <w:basedOn w:val="a"/>
    <w:link w:val="Char4"/>
    <w:semiHidden/>
    <w:rsid w:val="00E616AE"/>
    <w:pPr>
      <w:spacing w:before="40" w:after="0"/>
    </w:pPr>
    <w:rPr>
      <w:rFonts w:ascii="Arial" w:eastAsia="MS Mincho" w:hAnsi="Arial"/>
      <w:lang w:eastAsia="en-GB"/>
    </w:rPr>
  </w:style>
  <w:style w:type="character" w:customStyle="1" w:styleId="Char4">
    <w:name w:val="메모 텍스트 Char"/>
    <w:basedOn w:val="a0"/>
    <w:link w:val="ae"/>
    <w:semiHidden/>
    <w:rsid w:val="00E616AE"/>
    <w:rPr>
      <w:rFonts w:ascii="Arial" w:eastAsia="MS Mincho" w:hAnsi="Arial"/>
      <w:lang w:val="en-GB" w:eastAsia="en-GB"/>
    </w:rPr>
  </w:style>
  <w:style w:type="paragraph" w:styleId="af">
    <w:name w:val="Normal (Web)"/>
    <w:basedOn w:val="a"/>
    <w:uiPriority w:val="99"/>
    <w:semiHidden/>
    <w:unhideWhenUsed/>
    <w:rsid w:val="007151EA"/>
    <w:pPr>
      <w:spacing w:before="100" w:beforeAutospacing="1" w:after="100" w:afterAutospacing="1"/>
    </w:pPr>
    <w:rPr>
      <w:rFonts w:ascii="굴림" w:eastAsia="굴림" w:hAnsi="굴림" w:cs="굴림"/>
      <w:sz w:val="24"/>
      <w:szCs w:val="24"/>
      <w:lang w:val="en-US" w:eastAsia="ko-KR"/>
    </w:rPr>
  </w:style>
  <w:style w:type="character" w:styleId="af0">
    <w:name w:val="annotation reference"/>
    <w:basedOn w:val="a0"/>
    <w:uiPriority w:val="99"/>
    <w:semiHidden/>
    <w:unhideWhenUsed/>
    <w:rsid w:val="003524D7"/>
    <w:rPr>
      <w:sz w:val="18"/>
      <w:szCs w:val="18"/>
    </w:rPr>
  </w:style>
  <w:style w:type="paragraph" w:styleId="af1">
    <w:name w:val="annotation subject"/>
    <w:basedOn w:val="ae"/>
    <w:next w:val="ae"/>
    <w:link w:val="Char5"/>
    <w:uiPriority w:val="99"/>
    <w:semiHidden/>
    <w:unhideWhenUsed/>
    <w:rsid w:val="003524D7"/>
    <w:pPr>
      <w:spacing w:before="0" w:after="180"/>
    </w:pPr>
    <w:rPr>
      <w:rFonts w:ascii="Times New Roman" w:eastAsia="바탕" w:hAnsi="Times New Roman"/>
      <w:b/>
      <w:bCs/>
      <w:lang w:eastAsia="en-US"/>
    </w:rPr>
  </w:style>
  <w:style w:type="character" w:customStyle="1" w:styleId="Char5">
    <w:name w:val="메모 주제 Char"/>
    <w:basedOn w:val="Char4"/>
    <w:link w:val="af1"/>
    <w:uiPriority w:val="99"/>
    <w:semiHidden/>
    <w:rsid w:val="003524D7"/>
    <w:rPr>
      <w:rFonts w:ascii="Times New Roman" w:eastAsia="바탕" w:hAnsi="Times New Roman"/>
      <w:b/>
      <w:bCs/>
      <w:lang w:val="en-GB" w:eastAsia="en-US"/>
    </w:rPr>
  </w:style>
  <w:style w:type="character" w:styleId="af2">
    <w:name w:val="Strong"/>
    <w:basedOn w:val="a0"/>
    <w:uiPriority w:val="22"/>
    <w:qFormat/>
    <w:rsid w:val="003163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52233">
      <w:bodyDiv w:val="1"/>
      <w:marLeft w:val="0"/>
      <w:marRight w:val="0"/>
      <w:marTop w:val="0"/>
      <w:marBottom w:val="0"/>
      <w:divBdr>
        <w:top w:val="none" w:sz="0" w:space="0" w:color="auto"/>
        <w:left w:val="none" w:sz="0" w:space="0" w:color="auto"/>
        <w:bottom w:val="none" w:sz="0" w:space="0" w:color="auto"/>
        <w:right w:val="none" w:sz="0" w:space="0" w:color="auto"/>
      </w:divBdr>
    </w:div>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9118">
      <w:bodyDiv w:val="1"/>
      <w:marLeft w:val="0"/>
      <w:marRight w:val="0"/>
      <w:marTop w:val="0"/>
      <w:marBottom w:val="0"/>
      <w:divBdr>
        <w:top w:val="none" w:sz="0" w:space="0" w:color="auto"/>
        <w:left w:val="none" w:sz="0" w:space="0" w:color="auto"/>
        <w:bottom w:val="none" w:sz="0" w:space="0" w:color="auto"/>
        <w:right w:val="none" w:sz="0" w:space="0" w:color="auto"/>
      </w:divBdr>
    </w:div>
    <w:div w:id="1082870844">
      <w:bodyDiv w:val="1"/>
      <w:marLeft w:val="0"/>
      <w:marRight w:val="0"/>
      <w:marTop w:val="0"/>
      <w:marBottom w:val="0"/>
      <w:divBdr>
        <w:top w:val="none" w:sz="0" w:space="0" w:color="auto"/>
        <w:left w:val="none" w:sz="0" w:space="0" w:color="auto"/>
        <w:bottom w:val="none" w:sz="0" w:space="0" w:color="auto"/>
        <w:right w:val="none" w:sz="0" w:space="0" w:color="auto"/>
      </w:divBdr>
    </w:div>
    <w:div w:id="1128087163">
      <w:bodyDiv w:val="1"/>
      <w:marLeft w:val="0"/>
      <w:marRight w:val="0"/>
      <w:marTop w:val="0"/>
      <w:marBottom w:val="0"/>
      <w:divBdr>
        <w:top w:val="none" w:sz="0" w:space="0" w:color="auto"/>
        <w:left w:val="none" w:sz="0" w:space="0" w:color="auto"/>
        <w:bottom w:val="none" w:sz="0" w:space="0" w:color="auto"/>
        <w:right w:val="none" w:sz="0" w:space="0" w:color="auto"/>
      </w:divBdr>
    </w:div>
    <w:div w:id="1245606473">
      <w:bodyDiv w:val="1"/>
      <w:marLeft w:val="0"/>
      <w:marRight w:val="0"/>
      <w:marTop w:val="0"/>
      <w:marBottom w:val="0"/>
      <w:divBdr>
        <w:top w:val="none" w:sz="0" w:space="0" w:color="auto"/>
        <w:left w:val="none" w:sz="0" w:space="0" w:color="auto"/>
        <w:bottom w:val="none" w:sz="0" w:space="0" w:color="auto"/>
        <w:right w:val="none" w:sz="0" w:space="0" w:color="auto"/>
      </w:divBdr>
    </w:div>
    <w:div w:id="1424497292">
      <w:bodyDiv w:val="1"/>
      <w:marLeft w:val="0"/>
      <w:marRight w:val="0"/>
      <w:marTop w:val="0"/>
      <w:marBottom w:val="0"/>
      <w:divBdr>
        <w:top w:val="none" w:sz="0" w:space="0" w:color="auto"/>
        <w:left w:val="none" w:sz="0" w:space="0" w:color="auto"/>
        <w:bottom w:val="none" w:sz="0" w:space="0" w:color="auto"/>
        <w:right w:val="none" w:sz="0" w:space="0" w:color="auto"/>
      </w:divBdr>
      <w:divsChild>
        <w:div w:id="1648241626">
          <w:marLeft w:val="720"/>
          <w:marRight w:val="0"/>
          <w:marTop w:val="840"/>
          <w:marBottom w:val="0"/>
          <w:divBdr>
            <w:top w:val="none" w:sz="0" w:space="0" w:color="auto"/>
            <w:left w:val="none" w:sz="0" w:space="0" w:color="auto"/>
            <w:bottom w:val="none" w:sz="0" w:space="0" w:color="auto"/>
            <w:right w:val="none" w:sz="0" w:space="0" w:color="auto"/>
          </w:divBdr>
        </w:div>
        <w:div w:id="1337926664">
          <w:marLeft w:val="720"/>
          <w:marRight w:val="0"/>
          <w:marTop w:val="840"/>
          <w:marBottom w:val="0"/>
          <w:divBdr>
            <w:top w:val="none" w:sz="0" w:space="0" w:color="auto"/>
            <w:left w:val="none" w:sz="0" w:space="0" w:color="auto"/>
            <w:bottom w:val="none" w:sz="0" w:space="0" w:color="auto"/>
            <w:right w:val="none" w:sz="0" w:space="0" w:color="auto"/>
          </w:divBdr>
        </w:div>
      </w:divsChild>
    </w:div>
    <w:div w:id="1475564162">
      <w:bodyDiv w:val="1"/>
      <w:marLeft w:val="0"/>
      <w:marRight w:val="0"/>
      <w:marTop w:val="0"/>
      <w:marBottom w:val="0"/>
      <w:divBdr>
        <w:top w:val="none" w:sz="0" w:space="0" w:color="auto"/>
        <w:left w:val="none" w:sz="0" w:space="0" w:color="auto"/>
        <w:bottom w:val="none" w:sz="0" w:space="0" w:color="auto"/>
        <w:right w:val="none" w:sz="0" w:space="0" w:color="auto"/>
      </w:divBdr>
      <w:divsChild>
        <w:div w:id="91899880">
          <w:marLeft w:val="720"/>
          <w:marRight w:val="0"/>
          <w:marTop w:val="840"/>
          <w:marBottom w:val="0"/>
          <w:divBdr>
            <w:top w:val="none" w:sz="0" w:space="0" w:color="auto"/>
            <w:left w:val="none" w:sz="0" w:space="0" w:color="auto"/>
            <w:bottom w:val="none" w:sz="0" w:space="0" w:color="auto"/>
            <w:right w:val="none" w:sz="0" w:space="0" w:color="auto"/>
          </w:divBdr>
        </w:div>
        <w:div w:id="973022860">
          <w:marLeft w:val="720"/>
          <w:marRight w:val="0"/>
          <w:marTop w:val="840"/>
          <w:marBottom w:val="0"/>
          <w:divBdr>
            <w:top w:val="none" w:sz="0" w:space="0" w:color="auto"/>
            <w:left w:val="none" w:sz="0" w:space="0" w:color="auto"/>
            <w:bottom w:val="none" w:sz="0" w:space="0" w:color="auto"/>
            <w:right w:val="none" w:sz="0" w:space="0" w:color="auto"/>
          </w:divBdr>
        </w:div>
      </w:divsChild>
    </w:div>
    <w:div w:id="1503231496">
      <w:bodyDiv w:val="1"/>
      <w:marLeft w:val="0"/>
      <w:marRight w:val="0"/>
      <w:marTop w:val="0"/>
      <w:marBottom w:val="0"/>
      <w:divBdr>
        <w:top w:val="none" w:sz="0" w:space="0" w:color="auto"/>
        <w:left w:val="none" w:sz="0" w:space="0" w:color="auto"/>
        <w:bottom w:val="none" w:sz="0" w:space="0" w:color="auto"/>
        <w:right w:val="none" w:sz="0" w:space="0" w:color="auto"/>
      </w:divBdr>
      <w:divsChild>
        <w:div w:id="1833377343">
          <w:marLeft w:val="0"/>
          <w:marRight w:val="0"/>
          <w:marTop w:val="0"/>
          <w:marBottom w:val="0"/>
          <w:divBdr>
            <w:top w:val="none" w:sz="0" w:space="0" w:color="auto"/>
            <w:left w:val="none" w:sz="0" w:space="0" w:color="auto"/>
            <w:bottom w:val="none" w:sz="0" w:space="0" w:color="auto"/>
            <w:right w:val="none" w:sz="0" w:space="0" w:color="auto"/>
          </w:divBdr>
          <w:divsChild>
            <w:div w:id="1468938407">
              <w:marLeft w:val="0"/>
              <w:marRight w:val="0"/>
              <w:marTop w:val="0"/>
              <w:marBottom w:val="0"/>
              <w:divBdr>
                <w:top w:val="single" w:sz="2" w:space="0" w:color="FFFFFF"/>
                <w:left w:val="single" w:sz="2" w:space="0" w:color="FFFFFF"/>
                <w:bottom w:val="single" w:sz="2" w:space="0" w:color="FFFFFF"/>
                <w:right w:val="single" w:sz="2" w:space="0" w:color="FFFFFF"/>
              </w:divBdr>
              <w:divsChild>
                <w:div w:id="771586596">
                  <w:marLeft w:val="0"/>
                  <w:marRight w:val="0"/>
                  <w:marTop w:val="0"/>
                  <w:marBottom w:val="0"/>
                  <w:divBdr>
                    <w:top w:val="none" w:sz="0" w:space="0" w:color="auto"/>
                    <w:left w:val="none" w:sz="0" w:space="0" w:color="auto"/>
                    <w:bottom w:val="none" w:sz="0" w:space="0" w:color="auto"/>
                    <w:right w:val="none" w:sz="0" w:space="0" w:color="auto"/>
                  </w:divBdr>
                  <w:divsChild>
                    <w:div w:id="158813617">
                      <w:marLeft w:val="0"/>
                      <w:marRight w:val="0"/>
                      <w:marTop w:val="0"/>
                      <w:marBottom w:val="0"/>
                      <w:divBdr>
                        <w:top w:val="none" w:sz="0" w:space="0" w:color="auto"/>
                        <w:left w:val="none" w:sz="0" w:space="0" w:color="auto"/>
                        <w:bottom w:val="none" w:sz="0" w:space="0" w:color="auto"/>
                        <w:right w:val="none" w:sz="0" w:space="0" w:color="auto"/>
                      </w:divBdr>
                      <w:divsChild>
                        <w:div w:id="1648434558">
                          <w:marLeft w:val="0"/>
                          <w:marRight w:val="0"/>
                          <w:marTop w:val="0"/>
                          <w:marBottom w:val="0"/>
                          <w:divBdr>
                            <w:top w:val="none" w:sz="0" w:space="0" w:color="auto"/>
                            <w:left w:val="none" w:sz="0" w:space="0" w:color="auto"/>
                            <w:bottom w:val="none" w:sz="0" w:space="0" w:color="auto"/>
                            <w:right w:val="none" w:sz="0" w:space="0" w:color="auto"/>
                          </w:divBdr>
                          <w:divsChild>
                            <w:div w:id="1227692330">
                              <w:marLeft w:val="0"/>
                              <w:marRight w:val="0"/>
                              <w:marTop w:val="60"/>
                              <w:marBottom w:val="0"/>
                              <w:divBdr>
                                <w:top w:val="none" w:sz="0" w:space="0" w:color="auto"/>
                                <w:left w:val="none" w:sz="0" w:space="0" w:color="auto"/>
                                <w:bottom w:val="none" w:sz="0" w:space="0" w:color="auto"/>
                                <w:right w:val="none" w:sz="0" w:space="0" w:color="auto"/>
                              </w:divBdr>
                              <w:divsChild>
                                <w:div w:id="1495415430">
                                  <w:marLeft w:val="0"/>
                                  <w:marRight w:val="0"/>
                                  <w:marTop w:val="0"/>
                                  <w:marBottom w:val="0"/>
                                  <w:divBdr>
                                    <w:top w:val="none" w:sz="0" w:space="0" w:color="auto"/>
                                    <w:left w:val="none" w:sz="0" w:space="0" w:color="auto"/>
                                    <w:bottom w:val="none" w:sz="0" w:space="0" w:color="auto"/>
                                    <w:right w:val="none" w:sz="0" w:space="0" w:color="auto"/>
                                  </w:divBdr>
                                  <w:divsChild>
                                    <w:div w:id="28334592">
                                      <w:marLeft w:val="0"/>
                                      <w:marRight w:val="0"/>
                                      <w:marTop w:val="0"/>
                                      <w:marBottom w:val="0"/>
                                      <w:divBdr>
                                        <w:top w:val="none" w:sz="0" w:space="0" w:color="auto"/>
                                        <w:left w:val="none" w:sz="0" w:space="0" w:color="auto"/>
                                        <w:bottom w:val="none" w:sz="0" w:space="0" w:color="auto"/>
                                        <w:right w:val="none" w:sz="0" w:space="0" w:color="auto"/>
                                      </w:divBdr>
                                      <w:divsChild>
                                        <w:div w:id="130490447">
                                          <w:marLeft w:val="0"/>
                                          <w:marRight w:val="0"/>
                                          <w:marTop w:val="0"/>
                                          <w:marBottom w:val="0"/>
                                          <w:divBdr>
                                            <w:top w:val="single" w:sz="2" w:space="0" w:color="000000"/>
                                            <w:left w:val="single" w:sz="2" w:space="0" w:color="000000"/>
                                            <w:bottom w:val="single" w:sz="2" w:space="0" w:color="000000"/>
                                            <w:right w:val="single" w:sz="2" w:space="0" w:color="000000"/>
                                          </w:divBdr>
                                          <w:divsChild>
                                            <w:div w:id="389306047">
                                              <w:marLeft w:val="0"/>
                                              <w:marRight w:val="0"/>
                                              <w:marTop w:val="0"/>
                                              <w:marBottom w:val="0"/>
                                              <w:divBdr>
                                                <w:top w:val="none" w:sz="0" w:space="0" w:color="auto"/>
                                                <w:left w:val="none" w:sz="0" w:space="0" w:color="auto"/>
                                                <w:bottom w:val="none" w:sz="0" w:space="0" w:color="auto"/>
                                                <w:right w:val="none" w:sz="0" w:space="0" w:color="auto"/>
                                              </w:divBdr>
                                              <w:divsChild>
                                                <w:div w:id="13337551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7112795">
      <w:bodyDiv w:val="1"/>
      <w:marLeft w:val="0"/>
      <w:marRight w:val="0"/>
      <w:marTop w:val="0"/>
      <w:marBottom w:val="0"/>
      <w:divBdr>
        <w:top w:val="none" w:sz="0" w:space="0" w:color="auto"/>
        <w:left w:val="none" w:sz="0" w:space="0" w:color="auto"/>
        <w:bottom w:val="none" w:sz="0" w:space="0" w:color="auto"/>
        <w:right w:val="none" w:sz="0" w:space="0" w:color="auto"/>
      </w:divBdr>
    </w:div>
    <w:div w:id="1637252619">
      <w:bodyDiv w:val="1"/>
      <w:marLeft w:val="0"/>
      <w:marRight w:val="0"/>
      <w:marTop w:val="0"/>
      <w:marBottom w:val="0"/>
      <w:divBdr>
        <w:top w:val="none" w:sz="0" w:space="0" w:color="auto"/>
        <w:left w:val="none" w:sz="0" w:space="0" w:color="auto"/>
        <w:bottom w:val="none" w:sz="0" w:space="0" w:color="auto"/>
        <w:right w:val="none" w:sz="0" w:space="0" w:color="auto"/>
      </w:divBdr>
    </w:div>
    <w:div w:id="1654795583">
      <w:bodyDiv w:val="1"/>
      <w:marLeft w:val="0"/>
      <w:marRight w:val="0"/>
      <w:marTop w:val="0"/>
      <w:marBottom w:val="0"/>
      <w:divBdr>
        <w:top w:val="none" w:sz="0" w:space="0" w:color="auto"/>
        <w:left w:val="none" w:sz="0" w:space="0" w:color="auto"/>
        <w:bottom w:val="none" w:sz="0" w:space="0" w:color="auto"/>
        <w:right w:val="none" w:sz="0" w:space="0" w:color="auto"/>
      </w:divBdr>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F9257-8FD1-4338-AE72-73A4B031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551</Words>
  <Characters>3141</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심현진/연구원/차세대표준(연)ACS팀(hyunjin.shim@lge.com)</cp:lastModifiedBy>
  <cp:revision>10</cp:revision>
  <dcterms:created xsi:type="dcterms:W3CDTF">2015-10-29T01:41:00Z</dcterms:created>
  <dcterms:modified xsi:type="dcterms:W3CDTF">2015-11-06T09:36:00Z</dcterms:modified>
</cp:coreProperties>
</file>